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EE2" w14:textId="77777777" w:rsidR="0030323B" w:rsidRPr="0094205F" w:rsidRDefault="005225EC" w:rsidP="0030323B">
      <w:pPr>
        <w:jc w:val="right"/>
        <w:rPr>
          <w:noProof/>
          <w:sz w:val="26"/>
          <w:szCs w:val="26"/>
          <w:lang w:val="lv-LV"/>
        </w:rPr>
      </w:pPr>
      <w:r w:rsidRPr="0094205F">
        <w:rPr>
          <w:noProof/>
          <w:sz w:val="26"/>
          <w:szCs w:val="26"/>
          <w:lang w:val="lv-LV"/>
        </w:rPr>
        <w:t>Apstiprināts</w:t>
      </w:r>
    </w:p>
    <w:p w14:paraId="35F78AFC" w14:textId="6F30D93E" w:rsidR="0030323B" w:rsidRPr="0094205F" w:rsidRDefault="005225EC" w:rsidP="0030323B">
      <w:pPr>
        <w:ind w:left="6663"/>
        <w:jc w:val="right"/>
        <w:rPr>
          <w:noProof/>
          <w:sz w:val="26"/>
          <w:szCs w:val="26"/>
          <w:lang w:val="lv-LV"/>
        </w:rPr>
      </w:pPr>
      <w:r w:rsidRPr="0094205F">
        <w:rPr>
          <w:noProof/>
          <w:sz w:val="26"/>
          <w:szCs w:val="26"/>
          <w:lang w:val="lv-LV"/>
        </w:rPr>
        <w:t>ar Rīgas domes</w:t>
      </w:r>
      <w:r w:rsidR="00D268DF">
        <w:rPr>
          <w:noProof/>
          <w:sz w:val="26"/>
          <w:szCs w:val="26"/>
          <w:lang w:val="lv-LV"/>
        </w:rPr>
        <w:t xml:space="preserve"> 25.03</w:t>
      </w:r>
      <w:r w:rsidRPr="0094205F">
        <w:rPr>
          <w:noProof/>
          <w:sz w:val="26"/>
          <w:szCs w:val="26"/>
          <w:lang w:val="lv-LV"/>
        </w:rPr>
        <w:t>.202</w:t>
      </w:r>
      <w:r w:rsidR="00BD0686" w:rsidRPr="0094205F">
        <w:rPr>
          <w:noProof/>
          <w:sz w:val="26"/>
          <w:szCs w:val="26"/>
          <w:lang w:val="lv-LV"/>
        </w:rPr>
        <w:t>6</w:t>
      </w:r>
      <w:r w:rsidRPr="0094205F">
        <w:rPr>
          <w:noProof/>
          <w:sz w:val="26"/>
          <w:szCs w:val="26"/>
          <w:lang w:val="lv-LV"/>
        </w:rPr>
        <w:t>.</w:t>
      </w:r>
    </w:p>
    <w:p w14:paraId="749BB8F0" w14:textId="39B4885E" w:rsidR="0030323B" w:rsidRPr="0094205F" w:rsidRDefault="005225EC" w:rsidP="0030323B">
      <w:pPr>
        <w:ind w:left="6804"/>
        <w:jc w:val="right"/>
        <w:rPr>
          <w:noProof/>
          <w:sz w:val="26"/>
          <w:szCs w:val="26"/>
          <w:lang w:val="lv-LV"/>
        </w:rPr>
      </w:pPr>
      <w:r w:rsidRPr="0094205F">
        <w:rPr>
          <w:noProof/>
          <w:sz w:val="26"/>
          <w:szCs w:val="26"/>
          <w:lang w:val="lv-LV"/>
        </w:rPr>
        <w:t>lēmumu Nr. RD-2</w:t>
      </w:r>
      <w:r w:rsidR="00BD0686" w:rsidRPr="0094205F">
        <w:rPr>
          <w:noProof/>
          <w:sz w:val="26"/>
          <w:szCs w:val="26"/>
          <w:lang w:val="lv-LV"/>
        </w:rPr>
        <w:t>6</w:t>
      </w:r>
      <w:r w:rsidRPr="0094205F">
        <w:rPr>
          <w:noProof/>
          <w:sz w:val="26"/>
          <w:szCs w:val="26"/>
          <w:lang w:val="lv-LV"/>
        </w:rPr>
        <w:t>-</w:t>
      </w:r>
      <w:r w:rsidR="00D268DF" w:rsidRPr="00D268DF">
        <w:rPr>
          <w:noProof/>
          <w:sz w:val="26"/>
          <w:szCs w:val="26"/>
          <w:lang w:val="lv-LV"/>
        </w:rPr>
        <w:t>621</w:t>
      </w:r>
      <w:r w:rsidRPr="0094205F">
        <w:rPr>
          <w:noProof/>
          <w:sz w:val="26"/>
          <w:szCs w:val="26"/>
          <w:lang w:val="lv-LV"/>
        </w:rPr>
        <w:t>-lē</w:t>
      </w:r>
    </w:p>
    <w:p w14:paraId="1C4E778C" w14:textId="77777777" w:rsidR="006A326C" w:rsidRPr="0094205F" w:rsidRDefault="006A326C" w:rsidP="00674E38">
      <w:pPr>
        <w:rPr>
          <w:b/>
          <w:bCs/>
          <w:noProof/>
          <w:sz w:val="26"/>
          <w:szCs w:val="26"/>
          <w:lang w:val="lv-LV"/>
        </w:rPr>
      </w:pPr>
    </w:p>
    <w:p w14:paraId="24AFDD78" w14:textId="77777777" w:rsidR="00674E38" w:rsidRPr="0094205F" w:rsidRDefault="00674E38" w:rsidP="00674E38">
      <w:pPr>
        <w:rPr>
          <w:b/>
          <w:bCs/>
          <w:noProof/>
          <w:sz w:val="26"/>
          <w:szCs w:val="26"/>
          <w:lang w:val="lv-LV"/>
        </w:rPr>
      </w:pPr>
    </w:p>
    <w:p w14:paraId="094CFD0B" w14:textId="0A092F33" w:rsidR="006A326C" w:rsidRPr="0094205F" w:rsidRDefault="005225EC" w:rsidP="00683813">
      <w:pPr>
        <w:jc w:val="center"/>
        <w:rPr>
          <w:b/>
          <w:bCs/>
          <w:noProof/>
          <w:sz w:val="26"/>
          <w:szCs w:val="26"/>
          <w:lang w:val="lv-LV"/>
        </w:rPr>
      </w:pPr>
      <w:r w:rsidRPr="0094205F">
        <w:rPr>
          <w:b/>
          <w:bCs/>
          <w:noProof/>
          <w:sz w:val="26"/>
          <w:szCs w:val="26"/>
          <w:lang w:val="lv-LV"/>
        </w:rPr>
        <w:t>DA</w:t>
      </w:r>
      <w:r w:rsidR="00AB0DFB" w:rsidRPr="0094205F">
        <w:rPr>
          <w:b/>
          <w:bCs/>
          <w:noProof/>
          <w:sz w:val="26"/>
          <w:szCs w:val="26"/>
          <w:lang w:val="lv-LV"/>
        </w:rPr>
        <w:t>RBA UZDEVUMS</w:t>
      </w:r>
    </w:p>
    <w:p w14:paraId="7AFD08A3" w14:textId="20CCFF1C" w:rsidR="006A326C" w:rsidRPr="0094205F" w:rsidRDefault="005225EC" w:rsidP="004B5FE7">
      <w:pPr>
        <w:jc w:val="center"/>
        <w:rPr>
          <w:b/>
          <w:bCs/>
          <w:noProof/>
          <w:sz w:val="26"/>
          <w:szCs w:val="26"/>
          <w:lang w:val="lv-LV"/>
        </w:rPr>
      </w:pPr>
      <w:bookmarkStart w:id="0" w:name="_Hlk85803279"/>
      <w:r w:rsidRPr="0094205F">
        <w:rPr>
          <w:b/>
          <w:bCs/>
          <w:noProof/>
          <w:sz w:val="26"/>
          <w:szCs w:val="26"/>
          <w:lang w:val="lv-LV"/>
        </w:rPr>
        <w:t>l</w:t>
      </w:r>
      <w:r w:rsidR="5500C84E" w:rsidRPr="0094205F">
        <w:rPr>
          <w:b/>
          <w:bCs/>
          <w:noProof/>
          <w:sz w:val="26"/>
          <w:szCs w:val="26"/>
          <w:lang w:val="lv-LV"/>
        </w:rPr>
        <w:t xml:space="preserve">okālplānojuma izstrādei </w:t>
      </w:r>
      <w:bookmarkEnd w:id="0"/>
      <w:r w:rsidR="00FC155B" w:rsidRPr="0094205F">
        <w:rPr>
          <w:b/>
          <w:bCs/>
          <w:noProof/>
          <w:sz w:val="26"/>
          <w:szCs w:val="26"/>
          <w:lang w:val="lv-LV"/>
        </w:rPr>
        <w:t xml:space="preserve">zemes vienībai </w:t>
      </w:r>
      <w:r w:rsidR="002D2C98" w:rsidRPr="0094205F">
        <w:rPr>
          <w:b/>
          <w:bCs/>
          <w:noProof/>
          <w:sz w:val="26"/>
          <w:szCs w:val="26"/>
          <w:lang w:val="lv-LV"/>
        </w:rPr>
        <w:t>Lāčplēša iel</w:t>
      </w:r>
      <w:r w:rsidR="00D175B9" w:rsidRPr="0094205F">
        <w:rPr>
          <w:b/>
          <w:bCs/>
          <w:noProof/>
          <w:sz w:val="26"/>
          <w:szCs w:val="26"/>
          <w:lang w:val="lv-LV"/>
        </w:rPr>
        <w:t>ā</w:t>
      </w:r>
      <w:r w:rsidR="002D2C98" w:rsidRPr="0094205F">
        <w:rPr>
          <w:b/>
          <w:bCs/>
          <w:noProof/>
          <w:sz w:val="26"/>
          <w:szCs w:val="26"/>
          <w:lang w:val="lv-LV"/>
        </w:rPr>
        <w:t xml:space="preserve"> 106</w:t>
      </w:r>
      <w:r w:rsidR="00036AF7" w:rsidRPr="0094205F">
        <w:rPr>
          <w:b/>
          <w:bCs/>
          <w:noProof/>
          <w:sz w:val="26"/>
          <w:szCs w:val="26"/>
          <w:lang w:val="lv-LV"/>
        </w:rPr>
        <w:t xml:space="preserve"> </w:t>
      </w:r>
      <w:r w:rsidR="008C1146" w:rsidRPr="0094205F">
        <w:rPr>
          <w:b/>
          <w:bCs/>
          <w:noProof/>
          <w:sz w:val="26"/>
          <w:szCs w:val="26"/>
          <w:lang w:val="lv-LV"/>
        </w:rPr>
        <w:t xml:space="preserve">(kadastra apzīmējums 0100 040 0119) </w:t>
      </w:r>
      <w:r w:rsidR="00036AF7" w:rsidRPr="0094205F">
        <w:rPr>
          <w:b/>
          <w:bCs/>
          <w:noProof/>
          <w:sz w:val="26"/>
          <w:szCs w:val="26"/>
          <w:lang w:val="lv-LV"/>
        </w:rPr>
        <w:t>un zemes vienībai bez adreses (kadastra apzīmējums </w:t>
      </w:r>
      <w:r w:rsidR="0069337F" w:rsidRPr="0094205F">
        <w:rPr>
          <w:b/>
          <w:bCs/>
          <w:noProof/>
          <w:sz w:val="26"/>
          <w:szCs w:val="26"/>
          <w:lang w:val="lv-LV"/>
        </w:rPr>
        <w:t>0100 040 0028</w:t>
      </w:r>
      <w:r w:rsidR="00036AF7" w:rsidRPr="0094205F">
        <w:rPr>
          <w:b/>
          <w:bCs/>
          <w:noProof/>
          <w:sz w:val="26"/>
          <w:szCs w:val="26"/>
          <w:lang w:val="lv-LV"/>
        </w:rPr>
        <w:t>)</w:t>
      </w:r>
    </w:p>
    <w:p w14:paraId="1470AB3D" w14:textId="3394FB61" w:rsidR="71AAAC6D" w:rsidRPr="0094205F" w:rsidRDefault="71AAAC6D" w:rsidP="000277B3">
      <w:pPr>
        <w:rPr>
          <w:b/>
          <w:bCs/>
          <w:noProof/>
          <w:sz w:val="26"/>
          <w:szCs w:val="26"/>
          <w:lang w:val="lv-LV"/>
        </w:rPr>
      </w:pPr>
    </w:p>
    <w:p w14:paraId="65DCC981" w14:textId="2CBE0618" w:rsidR="003318B5" w:rsidRPr="0094205F" w:rsidRDefault="005225EC" w:rsidP="005225EC">
      <w:pPr>
        <w:pStyle w:val="Virsraksts1"/>
        <w:numPr>
          <w:ilvl w:val="0"/>
          <w:numId w:val="0"/>
        </w:numPr>
        <w:ind w:left="360" w:hanging="360"/>
        <w:rPr>
          <w:noProof/>
        </w:rPr>
      </w:pPr>
      <w:r w:rsidRPr="0094205F">
        <w:rPr>
          <w:noProof/>
        </w:rPr>
        <w:t>1.</w:t>
      </w:r>
      <w:r w:rsidRPr="0094205F">
        <w:rPr>
          <w:noProof/>
        </w:rPr>
        <w:tab/>
        <w:t>Lokālplānojuma izstrādes pamatojums</w:t>
      </w:r>
    </w:p>
    <w:p w14:paraId="40123243" w14:textId="25DDBE90" w:rsidR="0078465D" w:rsidRPr="0094205F" w:rsidRDefault="005225EC" w:rsidP="00E30E6E">
      <w:pPr>
        <w:ind w:firstLine="720"/>
        <w:jc w:val="both"/>
        <w:rPr>
          <w:noProof/>
          <w:sz w:val="26"/>
          <w:szCs w:val="26"/>
          <w:lang w:val="lv-LV"/>
        </w:rPr>
      </w:pPr>
      <w:r w:rsidRPr="0094205F">
        <w:rPr>
          <w:noProof/>
          <w:sz w:val="26"/>
          <w:szCs w:val="26"/>
          <w:lang w:val="lv-LV"/>
        </w:rPr>
        <w:t>Lokālplānojuma izstrāde nepieciešama, lai veiktu grozījumus Rīgas vēsturiskā centra un tā aizsardzības zonas teritorijas plānojumā (</w:t>
      </w:r>
      <w:r w:rsidR="00EA1071" w:rsidRPr="0094205F">
        <w:rPr>
          <w:noProof/>
          <w:sz w:val="26"/>
          <w:szCs w:val="26"/>
          <w:lang w:val="lv-LV"/>
        </w:rPr>
        <w:t xml:space="preserve">turpmāk – </w:t>
      </w:r>
      <w:r w:rsidRPr="0094205F">
        <w:rPr>
          <w:noProof/>
          <w:sz w:val="26"/>
          <w:szCs w:val="26"/>
          <w:lang w:val="lv-LV"/>
        </w:rPr>
        <w:t>RVC AZ TP) un nodrošinātu zemes vienības Lāčplēša ielā 106 (kadastra apzīmējums 0100 040 0119</w:t>
      </w:r>
      <w:r w:rsidR="00EA1071" w:rsidRPr="0094205F">
        <w:rPr>
          <w:noProof/>
          <w:sz w:val="26"/>
          <w:szCs w:val="26"/>
          <w:lang w:val="lv-LV"/>
        </w:rPr>
        <w:t>)</w:t>
      </w:r>
      <w:r w:rsidR="000E4E77" w:rsidRPr="0094205F">
        <w:rPr>
          <w:noProof/>
          <w:sz w:val="26"/>
          <w:szCs w:val="26"/>
          <w:lang w:val="lv-LV"/>
        </w:rPr>
        <w:t xml:space="preserve"> un zemes vienība</w:t>
      </w:r>
      <w:r w:rsidR="0076726E" w:rsidRPr="0094205F">
        <w:rPr>
          <w:noProof/>
          <w:sz w:val="26"/>
          <w:szCs w:val="26"/>
          <w:lang w:val="lv-LV"/>
        </w:rPr>
        <w:t>s</w:t>
      </w:r>
      <w:r w:rsidR="000E4E77" w:rsidRPr="0094205F">
        <w:rPr>
          <w:noProof/>
          <w:sz w:val="26"/>
          <w:szCs w:val="26"/>
          <w:lang w:val="lv-LV"/>
        </w:rPr>
        <w:t xml:space="preserve"> bez adreses (kadastra apzīmējums 0100 040 0028)</w:t>
      </w:r>
      <w:r w:rsidR="00B67AB6" w:rsidRPr="0094205F">
        <w:rPr>
          <w:noProof/>
          <w:sz w:val="26"/>
          <w:szCs w:val="26"/>
          <w:lang w:val="lv-LV"/>
        </w:rPr>
        <w:t>,</w:t>
      </w:r>
      <w:r w:rsidR="008B1856" w:rsidRPr="0094205F">
        <w:rPr>
          <w:noProof/>
          <w:sz w:val="26"/>
          <w:szCs w:val="26"/>
          <w:lang w:val="lv-LV"/>
        </w:rPr>
        <w:t xml:space="preserve"> turp</w:t>
      </w:r>
      <w:r w:rsidR="0064222D" w:rsidRPr="0094205F">
        <w:rPr>
          <w:noProof/>
          <w:sz w:val="26"/>
          <w:szCs w:val="26"/>
          <w:lang w:val="lv-LV"/>
        </w:rPr>
        <w:t>māk – lokālplānojuma teritorija</w:t>
      </w:r>
      <w:r w:rsidR="00EA1071" w:rsidRPr="0094205F">
        <w:rPr>
          <w:noProof/>
          <w:sz w:val="26"/>
          <w:szCs w:val="26"/>
          <w:lang w:val="lv-LV"/>
        </w:rPr>
        <w:t>,</w:t>
      </w:r>
      <w:r w:rsidRPr="0094205F">
        <w:rPr>
          <w:noProof/>
          <w:sz w:val="26"/>
          <w:szCs w:val="26"/>
          <w:lang w:val="lv-LV"/>
        </w:rPr>
        <w:t xml:space="preserve"> ilgtspējīgu attīstību atbilstoši mūsdienu pilsētvides prasībām. Grozījumi nepieciešami, lai </w:t>
      </w:r>
      <w:r w:rsidR="0064222D" w:rsidRPr="0094205F">
        <w:rPr>
          <w:noProof/>
          <w:sz w:val="26"/>
          <w:szCs w:val="26"/>
          <w:lang w:val="lv-LV"/>
        </w:rPr>
        <w:t>lokālplānojuma</w:t>
      </w:r>
      <w:r w:rsidRPr="0094205F">
        <w:rPr>
          <w:noProof/>
          <w:sz w:val="26"/>
          <w:szCs w:val="26"/>
          <w:lang w:val="lv-LV"/>
        </w:rPr>
        <w:t xml:space="preserve"> teritorijā noteiktu jauktas apbūves funkciju, paredzot iespēju attīstīt dienesta viesnīcu, daudzdzīvokļu dzīvojamo apbūvi (īres dzīvokļus), kā arī pakalpojumu objektus un citas ar šo izmantošanu saistītas funkcijas.</w:t>
      </w:r>
    </w:p>
    <w:p w14:paraId="607DD1A3" w14:textId="77777777" w:rsidR="006E467B" w:rsidRPr="0094205F" w:rsidRDefault="006E467B" w:rsidP="006E467B">
      <w:pPr>
        <w:rPr>
          <w:b/>
          <w:bCs/>
          <w:noProof/>
          <w:sz w:val="26"/>
          <w:szCs w:val="26"/>
          <w:lang w:val="lv-LV"/>
        </w:rPr>
      </w:pPr>
    </w:p>
    <w:p w14:paraId="2148C66A" w14:textId="5E3B872F" w:rsidR="00315514" w:rsidRPr="0094205F" w:rsidRDefault="005225EC" w:rsidP="005225EC">
      <w:pPr>
        <w:pStyle w:val="Virsraksts1"/>
        <w:numPr>
          <w:ilvl w:val="0"/>
          <w:numId w:val="0"/>
        </w:numPr>
        <w:ind w:left="360" w:hanging="360"/>
        <w:rPr>
          <w:noProof/>
        </w:rPr>
      </w:pPr>
      <w:r w:rsidRPr="0094205F">
        <w:rPr>
          <w:noProof/>
        </w:rPr>
        <w:t>2.</w:t>
      </w:r>
      <w:r w:rsidRPr="0094205F">
        <w:rPr>
          <w:noProof/>
        </w:rPr>
        <w:tab/>
        <w:t>Lokālplānojuma izstrādes uzdevum</w:t>
      </w:r>
      <w:r w:rsidR="004A6BA6" w:rsidRPr="0094205F">
        <w:rPr>
          <w:noProof/>
        </w:rPr>
        <w:t>i</w:t>
      </w:r>
      <w:r w:rsidR="005329F5" w:rsidRPr="0094205F">
        <w:rPr>
          <w:noProof/>
        </w:rPr>
        <w:t>:</w:t>
      </w:r>
    </w:p>
    <w:p w14:paraId="40354F3E" w14:textId="1B03074B" w:rsidR="00EC5C74" w:rsidRPr="0094205F" w:rsidRDefault="005225EC" w:rsidP="005225EC">
      <w:pPr>
        <w:ind w:left="792" w:hanging="432"/>
        <w:jc w:val="both"/>
        <w:rPr>
          <w:noProof/>
          <w:sz w:val="26"/>
          <w:szCs w:val="26"/>
          <w:lang w:val="lv-LV"/>
        </w:rPr>
      </w:pPr>
      <w:r w:rsidRPr="0094205F">
        <w:rPr>
          <w:rFonts w:eastAsia="Calibri"/>
          <w:noProof/>
          <w:sz w:val="26"/>
          <w:szCs w:val="26"/>
          <w:lang w:val="lv-LV"/>
        </w:rPr>
        <w:t>2.1.</w:t>
      </w:r>
      <w:r w:rsidRPr="0094205F">
        <w:rPr>
          <w:rFonts w:eastAsia="Calibri"/>
          <w:noProof/>
          <w:sz w:val="26"/>
          <w:szCs w:val="26"/>
          <w:lang w:val="lv-LV"/>
        </w:rPr>
        <w:tab/>
      </w:r>
      <w:r w:rsidRPr="0094205F">
        <w:rPr>
          <w:noProof/>
          <w:sz w:val="26"/>
          <w:szCs w:val="26"/>
          <w:lang w:val="lv-LV"/>
        </w:rPr>
        <w:t xml:space="preserve">izvērtēt un raksturot lokālplānojuma teritorijas plānotās attīstības atbilstību </w:t>
      </w:r>
      <w:r w:rsidR="009C6308" w:rsidRPr="0094205F">
        <w:rPr>
          <w:noProof/>
          <w:sz w:val="26"/>
          <w:szCs w:val="26"/>
          <w:lang w:val="lv-LV"/>
        </w:rPr>
        <w:t>Rīgas ilgtspējīgas attīstības stratēģijā līdz 2030.</w:t>
      </w:r>
      <w:r w:rsidR="00F33A37" w:rsidRPr="0094205F">
        <w:rPr>
          <w:noProof/>
          <w:sz w:val="26"/>
          <w:szCs w:val="26"/>
          <w:lang w:val="lv-LV"/>
        </w:rPr>
        <w:t> </w:t>
      </w:r>
      <w:r w:rsidR="009C6308" w:rsidRPr="0094205F">
        <w:rPr>
          <w:noProof/>
          <w:sz w:val="26"/>
          <w:szCs w:val="26"/>
          <w:lang w:val="lv-LV"/>
        </w:rPr>
        <w:t>gadam</w:t>
      </w:r>
      <w:r w:rsidR="00230CF3" w:rsidRPr="0094205F">
        <w:rPr>
          <w:noProof/>
          <w:sz w:val="26"/>
          <w:szCs w:val="26"/>
          <w:lang w:val="lv-LV"/>
        </w:rPr>
        <w:t xml:space="preserve">, ņemt vērā </w:t>
      </w:r>
      <w:r w:rsidRPr="0094205F">
        <w:rPr>
          <w:noProof/>
          <w:sz w:val="26"/>
          <w:szCs w:val="26"/>
          <w:lang w:val="lv-LV"/>
        </w:rPr>
        <w:t>lokālplānojuma apkārtējās teritorijas attīstības tendences</w:t>
      </w:r>
      <w:r w:rsidR="00474605" w:rsidRPr="0094205F">
        <w:rPr>
          <w:noProof/>
          <w:sz w:val="26"/>
          <w:szCs w:val="26"/>
          <w:lang w:val="lv-LV"/>
        </w:rPr>
        <w:t>;</w:t>
      </w:r>
    </w:p>
    <w:p w14:paraId="037BC404" w14:textId="491125B3" w:rsidR="0017614F" w:rsidRPr="0094205F" w:rsidRDefault="005225EC" w:rsidP="005225EC">
      <w:pPr>
        <w:pStyle w:val="Pamatteksts"/>
        <w:spacing w:after="0"/>
        <w:ind w:left="792" w:hanging="432"/>
        <w:jc w:val="both"/>
        <w:rPr>
          <w:noProof/>
          <w:sz w:val="26"/>
          <w:szCs w:val="26"/>
          <w:lang w:val="lv-LV"/>
        </w:rPr>
      </w:pPr>
      <w:r w:rsidRPr="0094205F">
        <w:rPr>
          <w:noProof/>
          <w:sz w:val="26"/>
          <w:szCs w:val="26"/>
          <w:lang w:val="lv-LV"/>
        </w:rPr>
        <w:t>2.2.</w:t>
      </w:r>
      <w:r w:rsidRPr="0094205F">
        <w:rPr>
          <w:noProof/>
          <w:sz w:val="26"/>
          <w:szCs w:val="26"/>
          <w:lang w:val="lv-LV"/>
        </w:rPr>
        <w:tab/>
        <w:t>pirms lokālplānojuma redakcijas izstrādes uzsākšanas saņemt no Valsts vides dienesta lēmumu par ietekmes uz vidi stratēģiskā novērtējuma procedūras piemērošanas nepieciešamību lokālplānojumam;</w:t>
      </w:r>
    </w:p>
    <w:p w14:paraId="7AE3F616" w14:textId="0B86AFC1" w:rsidR="00646EEE" w:rsidRPr="0094205F" w:rsidRDefault="005225EC" w:rsidP="005225EC">
      <w:pPr>
        <w:ind w:left="792" w:hanging="432"/>
        <w:jc w:val="both"/>
        <w:rPr>
          <w:noProof/>
          <w:sz w:val="26"/>
          <w:szCs w:val="26"/>
          <w:lang w:val="lv-LV"/>
        </w:rPr>
      </w:pPr>
      <w:r w:rsidRPr="0094205F">
        <w:rPr>
          <w:rFonts w:eastAsia="Calibri"/>
          <w:noProof/>
          <w:sz w:val="26"/>
          <w:szCs w:val="26"/>
          <w:lang w:val="lv-LV"/>
        </w:rPr>
        <w:t>2.3.</w:t>
      </w:r>
      <w:r w:rsidRPr="0094205F">
        <w:rPr>
          <w:rFonts w:eastAsia="Calibri"/>
          <w:noProof/>
          <w:sz w:val="26"/>
          <w:szCs w:val="26"/>
          <w:lang w:val="lv-LV"/>
        </w:rPr>
        <w:tab/>
      </w:r>
      <w:r w:rsidRPr="0094205F">
        <w:rPr>
          <w:noProof/>
          <w:sz w:val="26"/>
          <w:szCs w:val="26"/>
          <w:lang w:val="lv-LV"/>
        </w:rPr>
        <w:t>pieprasīt Nacionālā kultūras mantojuma pārvaldei noteikt kultūrvēsturisko vērtību līmeņus būvēm un atsevišķiem to elementiem lokālplānojuma teritorijā</w:t>
      </w:r>
      <w:r w:rsidR="00926FF7" w:rsidRPr="0094205F">
        <w:rPr>
          <w:noProof/>
          <w:sz w:val="26"/>
          <w:szCs w:val="26"/>
          <w:lang w:val="lv-LV"/>
        </w:rPr>
        <w:t xml:space="preserve">, </w:t>
      </w:r>
      <w:r w:rsidR="00AB7104" w:rsidRPr="0094205F">
        <w:rPr>
          <w:noProof/>
          <w:sz w:val="26"/>
          <w:szCs w:val="26"/>
          <w:lang w:val="lv-LV"/>
        </w:rPr>
        <w:t>kā arī nodrošināt to grafisku attēlojumu lokālplānojum</w:t>
      </w:r>
      <w:r w:rsidR="0057383B" w:rsidRPr="0094205F">
        <w:rPr>
          <w:noProof/>
          <w:sz w:val="26"/>
          <w:szCs w:val="26"/>
          <w:lang w:val="lv-LV"/>
        </w:rPr>
        <w:t>ā</w:t>
      </w:r>
      <w:r w:rsidR="00AB2135" w:rsidRPr="0094205F">
        <w:rPr>
          <w:noProof/>
          <w:sz w:val="26"/>
          <w:szCs w:val="26"/>
          <w:lang w:val="lv-LV"/>
        </w:rPr>
        <w:t>;</w:t>
      </w:r>
      <w:r w:rsidR="0057383B" w:rsidRPr="0094205F">
        <w:rPr>
          <w:noProof/>
          <w:sz w:val="26"/>
          <w:szCs w:val="26"/>
          <w:lang w:val="lv-LV"/>
        </w:rPr>
        <w:t xml:space="preserve"> </w:t>
      </w:r>
    </w:p>
    <w:p w14:paraId="0CDF7DAB" w14:textId="626EBC1A" w:rsidR="0057383B" w:rsidRPr="0094205F" w:rsidRDefault="005225EC" w:rsidP="005225EC">
      <w:pPr>
        <w:ind w:left="792" w:hanging="432"/>
        <w:jc w:val="both"/>
        <w:rPr>
          <w:noProof/>
          <w:sz w:val="26"/>
          <w:szCs w:val="26"/>
          <w:lang w:val="lv-LV"/>
        </w:rPr>
      </w:pPr>
      <w:r w:rsidRPr="0094205F">
        <w:rPr>
          <w:rFonts w:eastAsia="Calibri"/>
          <w:noProof/>
          <w:sz w:val="26"/>
          <w:szCs w:val="26"/>
          <w:lang w:val="lv-LV"/>
        </w:rPr>
        <w:t>2.4.</w:t>
      </w:r>
      <w:r w:rsidRPr="0094205F">
        <w:rPr>
          <w:rFonts w:eastAsia="Calibri"/>
          <w:noProof/>
          <w:sz w:val="26"/>
          <w:szCs w:val="26"/>
          <w:lang w:val="lv-LV"/>
        </w:rPr>
        <w:tab/>
      </w:r>
      <w:r w:rsidRPr="0094205F">
        <w:rPr>
          <w:noProof/>
          <w:sz w:val="26"/>
          <w:szCs w:val="26"/>
          <w:lang w:val="lv-LV"/>
        </w:rPr>
        <w:t>a</w:t>
      </w:r>
      <w:r w:rsidR="00EC5C74" w:rsidRPr="0094205F">
        <w:rPr>
          <w:noProof/>
          <w:sz w:val="26"/>
          <w:szCs w:val="26"/>
          <w:lang w:val="lv-LV"/>
        </w:rPr>
        <w:t xml:space="preserve">pzināt kultūrvēsturiskās un citas vērtības kontekstā ar iecerēto attīstību </w:t>
      </w:r>
      <w:r w:rsidR="007C759C" w:rsidRPr="0094205F">
        <w:rPr>
          <w:noProof/>
          <w:sz w:val="26"/>
          <w:szCs w:val="26"/>
          <w:lang w:val="lv-LV"/>
        </w:rPr>
        <w:t xml:space="preserve">lokālplānojuma teritorijā </w:t>
      </w:r>
      <w:r w:rsidR="00EC5C74" w:rsidRPr="0094205F">
        <w:rPr>
          <w:noProof/>
          <w:sz w:val="26"/>
          <w:szCs w:val="26"/>
          <w:lang w:val="lv-LV"/>
        </w:rPr>
        <w:t xml:space="preserve">un izstrādāt risinājumus, kas veicinātu </w:t>
      </w:r>
      <w:r w:rsidR="008F5261" w:rsidRPr="0094205F">
        <w:rPr>
          <w:noProof/>
          <w:sz w:val="26"/>
          <w:szCs w:val="26"/>
          <w:lang w:val="lv-LV"/>
        </w:rPr>
        <w:t xml:space="preserve">šo </w:t>
      </w:r>
      <w:r w:rsidR="00EC5C74" w:rsidRPr="0094205F">
        <w:rPr>
          <w:noProof/>
          <w:sz w:val="26"/>
          <w:szCs w:val="26"/>
          <w:lang w:val="lv-LV"/>
        </w:rPr>
        <w:t>vērtību saglabāšanu un turpmākās attīstības iespējas</w:t>
      </w:r>
      <w:r w:rsidR="008F5261" w:rsidRPr="0094205F">
        <w:rPr>
          <w:noProof/>
          <w:sz w:val="26"/>
          <w:szCs w:val="26"/>
          <w:lang w:val="lv-LV"/>
        </w:rPr>
        <w:t>;</w:t>
      </w:r>
    </w:p>
    <w:p w14:paraId="4FC57690" w14:textId="748E8DA6" w:rsidR="002976B0" w:rsidRPr="0094205F" w:rsidRDefault="005225EC" w:rsidP="005225EC">
      <w:pPr>
        <w:ind w:left="792" w:hanging="432"/>
        <w:jc w:val="both"/>
        <w:rPr>
          <w:noProof/>
          <w:sz w:val="26"/>
          <w:szCs w:val="26"/>
          <w:lang w:val="lv-LV"/>
        </w:rPr>
      </w:pPr>
      <w:r w:rsidRPr="0094205F">
        <w:rPr>
          <w:rFonts w:eastAsia="Calibri"/>
          <w:noProof/>
          <w:sz w:val="26"/>
          <w:szCs w:val="26"/>
          <w:lang w:val="lv-LV"/>
        </w:rPr>
        <w:t>2.5.</w:t>
      </w:r>
      <w:r w:rsidRPr="0094205F">
        <w:rPr>
          <w:rFonts w:eastAsia="Calibri"/>
          <w:noProof/>
          <w:sz w:val="26"/>
          <w:szCs w:val="26"/>
          <w:lang w:val="lv-LV"/>
        </w:rPr>
        <w:tab/>
      </w:r>
      <w:r w:rsidRPr="0094205F">
        <w:rPr>
          <w:noProof/>
          <w:sz w:val="26"/>
          <w:szCs w:val="26"/>
          <w:lang w:val="lv-LV"/>
        </w:rPr>
        <w:t>i</w:t>
      </w:r>
      <w:r w:rsidR="00EC5C74" w:rsidRPr="0094205F">
        <w:rPr>
          <w:noProof/>
          <w:sz w:val="26"/>
          <w:szCs w:val="26"/>
          <w:lang w:val="lv-LV"/>
        </w:rPr>
        <w:t>zvērtēt lokālplānojuma teritorijā plānotās izmantošanas un apbūves iespējamo ietekmi uz saglabājamām kultūrvēsturiskajām vērtībām kvartālā starp </w:t>
      </w:r>
      <w:r w:rsidR="00DF4735" w:rsidRPr="0094205F">
        <w:rPr>
          <w:noProof/>
          <w:sz w:val="26"/>
          <w:szCs w:val="26"/>
          <w:lang w:val="lv-LV"/>
        </w:rPr>
        <w:t xml:space="preserve"> </w:t>
      </w:r>
      <w:r w:rsidR="00EC5C74" w:rsidRPr="0094205F">
        <w:rPr>
          <w:noProof/>
          <w:sz w:val="26"/>
          <w:szCs w:val="26"/>
          <w:lang w:val="lv-LV"/>
        </w:rPr>
        <w:t>Abrenes, Lāčplēša, Firsa Sadovņikova un Dzirnavu ielām</w:t>
      </w:r>
      <w:r w:rsidR="00684C0C" w:rsidRPr="0094205F">
        <w:rPr>
          <w:noProof/>
          <w:sz w:val="26"/>
          <w:szCs w:val="26"/>
          <w:lang w:val="lv-LV"/>
        </w:rPr>
        <w:t>; izvērtējuma</w:t>
      </w:r>
      <w:r w:rsidR="0099540C" w:rsidRPr="0094205F">
        <w:rPr>
          <w:noProof/>
          <w:sz w:val="26"/>
          <w:szCs w:val="26"/>
          <w:lang w:val="lv-LV"/>
        </w:rPr>
        <w:t xml:space="preserve"> </w:t>
      </w:r>
      <w:r w:rsidR="00EC5C74" w:rsidRPr="0094205F">
        <w:rPr>
          <w:noProof/>
          <w:sz w:val="26"/>
          <w:szCs w:val="26"/>
          <w:lang w:val="lv-LV"/>
        </w:rPr>
        <w:t>metodoloģij</w:t>
      </w:r>
      <w:r w:rsidR="0099540C" w:rsidRPr="0094205F">
        <w:rPr>
          <w:noProof/>
          <w:sz w:val="26"/>
          <w:szCs w:val="26"/>
          <w:lang w:val="lv-LV"/>
        </w:rPr>
        <w:t>ai</w:t>
      </w:r>
      <w:r w:rsidR="00EC5C74" w:rsidRPr="0094205F">
        <w:rPr>
          <w:noProof/>
          <w:sz w:val="26"/>
          <w:szCs w:val="26"/>
          <w:lang w:val="lv-LV"/>
        </w:rPr>
        <w:t xml:space="preserve"> izmantojot UNESCO Starptautiskās pieminekļu un ievērojamu vietu padomes (ICOMOS) </w:t>
      </w:r>
      <w:r w:rsidR="00684C0C" w:rsidRPr="0094205F">
        <w:rPr>
          <w:noProof/>
          <w:sz w:val="26"/>
          <w:szCs w:val="26"/>
          <w:lang w:val="lv-LV"/>
        </w:rPr>
        <w:t>“</w:t>
      </w:r>
      <w:r w:rsidR="00EC5C74" w:rsidRPr="0094205F">
        <w:rPr>
          <w:noProof/>
          <w:sz w:val="26"/>
          <w:szCs w:val="26"/>
          <w:lang w:val="lv-LV"/>
        </w:rPr>
        <w:t>Vadlīnijas ietekmes uz mantojumu novērtēšanai Pasaules kultūras mantojuma vietās”</w:t>
      </w:r>
      <w:r w:rsidR="00684C0C" w:rsidRPr="0094205F">
        <w:rPr>
          <w:noProof/>
          <w:sz w:val="26"/>
          <w:szCs w:val="26"/>
          <w:lang w:val="lv-LV"/>
        </w:rPr>
        <w:t>;</w:t>
      </w:r>
    </w:p>
    <w:p w14:paraId="59DD79BE" w14:textId="0D50EBC5" w:rsidR="00EC5C74" w:rsidRPr="0094205F" w:rsidRDefault="005225EC" w:rsidP="005225EC">
      <w:pPr>
        <w:ind w:left="792" w:hanging="432"/>
        <w:jc w:val="both"/>
        <w:rPr>
          <w:noProof/>
          <w:sz w:val="26"/>
          <w:szCs w:val="26"/>
          <w:lang w:val="lv-LV"/>
        </w:rPr>
      </w:pPr>
      <w:r w:rsidRPr="0094205F">
        <w:rPr>
          <w:rFonts w:eastAsia="Calibri"/>
          <w:noProof/>
          <w:sz w:val="26"/>
          <w:szCs w:val="26"/>
          <w:lang w:val="lv-LV"/>
        </w:rPr>
        <w:t>2.6.</w:t>
      </w:r>
      <w:r w:rsidRPr="0094205F">
        <w:rPr>
          <w:rFonts w:eastAsia="Calibri"/>
          <w:noProof/>
          <w:sz w:val="26"/>
          <w:szCs w:val="26"/>
          <w:lang w:val="lv-LV"/>
        </w:rPr>
        <w:tab/>
      </w:r>
      <w:r w:rsidRPr="0094205F">
        <w:rPr>
          <w:noProof/>
          <w:sz w:val="26"/>
          <w:szCs w:val="26"/>
          <w:lang w:val="lv-LV"/>
        </w:rPr>
        <w:t>saglabāt</w:t>
      </w:r>
      <w:r w:rsidR="000A12A6" w:rsidRPr="0094205F">
        <w:rPr>
          <w:noProof/>
          <w:sz w:val="26"/>
          <w:szCs w:val="26"/>
          <w:lang w:val="lv-LV"/>
        </w:rPr>
        <w:t xml:space="preserve"> </w:t>
      </w:r>
      <w:r w:rsidRPr="0094205F">
        <w:rPr>
          <w:noProof/>
          <w:sz w:val="26"/>
          <w:szCs w:val="26"/>
          <w:lang w:val="lv-LV"/>
        </w:rPr>
        <w:t>brīvstāvošas apbūves nosacījumus pilsētbūvniecības pieminekļa</w:t>
      </w:r>
      <w:r w:rsidR="000A12A6" w:rsidRPr="0094205F">
        <w:rPr>
          <w:noProof/>
          <w:sz w:val="26"/>
          <w:szCs w:val="26"/>
          <w:lang w:val="lv-LV"/>
        </w:rPr>
        <w:t xml:space="preserve"> </w:t>
      </w:r>
      <w:r w:rsidRPr="0094205F">
        <w:rPr>
          <w:noProof/>
          <w:sz w:val="26"/>
          <w:szCs w:val="26"/>
          <w:lang w:val="lv-LV"/>
        </w:rPr>
        <w:t xml:space="preserve">teritorijā atbilstoši </w:t>
      </w:r>
      <w:r w:rsidR="00275809" w:rsidRPr="0094205F">
        <w:rPr>
          <w:noProof/>
          <w:sz w:val="26"/>
          <w:szCs w:val="26"/>
          <w:lang w:val="lv-LV"/>
        </w:rPr>
        <w:t xml:space="preserve">RVC AZ TP </w:t>
      </w:r>
      <w:r w:rsidRPr="0094205F">
        <w:rPr>
          <w:noProof/>
          <w:sz w:val="26"/>
          <w:szCs w:val="26"/>
          <w:lang w:val="lv-LV"/>
        </w:rPr>
        <w:t>prasībām</w:t>
      </w:r>
      <w:r w:rsidR="00275809" w:rsidRPr="0094205F">
        <w:rPr>
          <w:noProof/>
          <w:sz w:val="26"/>
          <w:szCs w:val="26"/>
          <w:lang w:val="lv-LV"/>
        </w:rPr>
        <w:t>;</w:t>
      </w:r>
    </w:p>
    <w:p w14:paraId="74E5B430" w14:textId="7CE9CDD6" w:rsidR="008B6EB5" w:rsidRPr="0094205F" w:rsidRDefault="005225EC" w:rsidP="005225EC">
      <w:pPr>
        <w:ind w:left="792" w:hanging="432"/>
        <w:jc w:val="both"/>
        <w:rPr>
          <w:noProof/>
          <w:sz w:val="26"/>
          <w:szCs w:val="26"/>
          <w:lang w:val="lv-LV"/>
        </w:rPr>
      </w:pPr>
      <w:r w:rsidRPr="0094205F">
        <w:rPr>
          <w:rFonts w:eastAsia="Calibri"/>
          <w:noProof/>
          <w:sz w:val="26"/>
          <w:szCs w:val="26"/>
          <w:lang w:val="lv-LV"/>
        </w:rPr>
        <w:t>2.7.</w:t>
      </w:r>
      <w:r w:rsidRPr="0094205F">
        <w:rPr>
          <w:rFonts w:eastAsia="Calibri"/>
          <w:noProof/>
          <w:sz w:val="26"/>
          <w:szCs w:val="26"/>
          <w:lang w:val="lv-LV"/>
        </w:rPr>
        <w:tab/>
      </w:r>
      <w:r w:rsidRPr="0094205F">
        <w:rPr>
          <w:noProof/>
          <w:sz w:val="26"/>
          <w:szCs w:val="26"/>
          <w:lang w:val="lv-LV"/>
        </w:rPr>
        <w:t>izvērtēt sociālās infrastruktūras nepieciešamību un</w:t>
      </w:r>
      <w:r w:rsidR="000627AF" w:rsidRPr="0094205F">
        <w:rPr>
          <w:noProof/>
          <w:sz w:val="26"/>
          <w:szCs w:val="26"/>
          <w:lang w:val="lv-LV"/>
        </w:rPr>
        <w:t xml:space="preserve">, ja nepieciešams, paredzēt tās </w:t>
      </w:r>
      <w:r w:rsidRPr="0094205F">
        <w:rPr>
          <w:noProof/>
          <w:sz w:val="26"/>
          <w:szCs w:val="26"/>
          <w:lang w:val="lv-LV"/>
        </w:rPr>
        <w:t>izveides nosacījumus atbilstoši lokālplānojuma teritorijas funkcionāli telpiskajai attīstībai un prognozējamajam strādājošo un iedzīvotāju skaitam;</w:t>
      </w:r>
    </w:p>
    <w:p w14:paraId="5D783F5A" w14:textId="02BC298F" w:rsidR="00F13626" w:rsidRPr="0094205F" w:rsidRDefault="005225EC" w:rsidP="005225EC">
      <w:pPr>
        <w:ind w:left="792" w:hanging="432"/>
        <w:jc w:val="both"/>
        <w:rPr>
          <w:noProof/>
          <w:sz w:val="26"/>
          <w:szCs w:val="26"/>
          <w:lang w:val="lv-LV"/>
        </w:rPr>
      </w:pPr>
      <w:r w:rsidRPr="0094205F">
        <w:rPr>
          <w:rFonts w:eastAsia="Calibri"/>
          <w:noProof/>
          <w:sz w:val="26"/>
          <w:szCs w:val="26"/>
          <w:lang w:val="lv-LV"/>
        </w:rPr>
        <w:t>2.8.</w:t>
      </w:r>
      <w:r w:rsidRPr="0094205F">
        <w:rPr>
          <w:rFonts w:eastAsia="Calibri"/>
          <w:noProof/>
          <w:sz w:val="26"/>
          <w:szCs w:val="26"/>
          <w:lang w:val="lv-LV"/>
        </w:rPr>
        <w:tab/>
      </w:r>
      <w:r w:rsidRPr="0094205F">
        <w:rPr>
          <w:noProof/>
          <w:sz w:val="26"/>
          <w:szCs w:val="26"/>
          <w:lang w:val="lv-LV"/>
        </w:rPr>
        <w:t>izvērtēt inženiertehniskās infrastruktūras atbilstību lokālplānojuma teritorijas plānotajai attīstībai un paredzēt nepieciešamos inženiertehniskās apgādes tīklu un būvju risinājumus;</w:t>
      </w:r>
    </w:p>
    <w:p w14:paraId="5D110E5B" w14:textId="063760B9" w:rsidR="00E030DA" w:rsidRPr="0094205F" w:rsidRDefault="005225EC" w:rsidP="005225EC">
      <w:pPr>
        <w:ind w:left="993" w:hanging="650"/>
        <w:jc w:val="both"/>
        <w:rPr>
          <w:noProof/>
          <w:sz w:val="26"/>
          <w:szCs w:val="26"/>
          <w:lang w:val="lv-LV"/>
        </w:rPr>
      </w:pPr>
      <w:r w:rsidRPr="0094205F">
        <w:rPr>
          <w:rFonts w:eastAsia="Calibri"/>
          <w:noProof/>
          <w:sz w:val="26"/>
          <w:szCs w:val="26"/>
          <w:lang w:val="lv-LV"/>
        </w:rPr>
        <w:lastRenderedPageBreak/>
        <w:t>2.9.</w:t>
      </w:r>
      <w:r w:rsidRPr="0094205F">
        <w:rPr>
          <w:rFonts w:eastAsia="Calibri"/>
          <w:noProof/>
          <w:sz w:val="26"/>
          <w:szCs w:val="26"/>
          <w:lang w:val="lv-LV"/>
        </w:rPr>
        <w:tab/>
      </w:r>
      <w:r w:rsidRPr="0094205F">
        <w:rPr>
          <w:noProof/>
          <w:sz w:val="26"/>
          <w:szCs w:val="26"/>
          <w:lang w:val="lv-LV"/>
        </w:rPr>
        <w:t>izvērtēt plānot</w:t>
      </w:r>
      <w:r w:rsidR="008201FA" w:rsidRPr="0094205F">
        <w:rPr>
          <w:noProof/>
          <w:sz w:val="26"/>
          <w:szCs w:val="26"/>
          <w:lang w:val="lv-LV"/>
        </w:rPr>
        <w:t>o būvju</w:t>
      </w:r>
      <w:r w:rsidRPr="0094205F">
        <w:rPr>
          <w:noProof/>
          <w:sz w:val="26"/>
          <w:szCs w:val="26"/>
          <w:lang w:val="lv-LV"/>
        </w:rPr>
        <w:t xml:space="preserve"> iespējam</w:t>
      </w:r>
      <w:r w:rsidR="008201FA" w:rsidRPr="0094205F">
        <w:rPr>
          <w:noProof/>
          <w:sz w:val="26"/>
          <w:szCs w:val="26"/>
          <w:lang w:val="lv-LV"/>
        </w:rPr>
        <w:t>o</w:t>
      </w:r>
      <w:r w:rsidRPr="0094205F">
        <w:rPr>
          <w:noProof/>
          <w:sz w:val="26"/>
          <w:szCs w:val="26"/>
          <w:lang w:val="lv-LV"/>
        </w:rPr>
        <w:t xml:space="preserve"> ietekm</w:t>
      </w:r>
      <w:r w:rsidR="008201FA" w:rsidRPr="0094205F">
        <w:rPr>
          <w:noProof/>
          <w:sz w:val="26"/>
          <w:szCs w:val="26"/>
          <w:lang w:val="lv-LV"/>
        </w:rPr>
        <w:t>i</w:t>
      </w:r>
      <w:r w:rsidRPr="0094205F">
        <w:rPr>
          <w:noProof/>
          <w:sz w:val="26"/>
          <w:szCs w:val="26"/>
          <w:lang w:val="lv-LV"/>
        </w:rPr>
        <w:t xml:space="preserve"> uz insolāciju, trokšņa un gaisa piesārņojuma līmeni un</w:t>
      </w:r>
      <w:r w:rsidR="007A0A45" w:rsidRPr="0094205F">
        <w:rPr>
          <w:noProof/>
          <w:sz w:val="26"/>
          <w:szCs w:val="26"/>
          <w:lang w:val="lv-LV"/>
        </w:rPr>
        <w:t>, ja nepieciešams,</w:t>
      </w:r>
      <w:r w:rsidRPr="0094205F">
        <w:rPr>
          <w:noProof/>
          <w:sz w:val="26"/>
          <w:szCs w:val="26"/>
          <w:lang w:val="lv-LV"/>
        </w:rPr>
        <w:t xml:space="preserve"> paredzēt atbilstošus risinājumus negatīvo ietekmju samazināšanai;</w:t>
      </w:r>
    </w:p>
    <w:p w14:paraId="2AEE8F88" w14:textId="34F969E5" w:rsidR="006A7346" w:rsidRPr="0094205F" w:rsidRDefault="005225EC" w:rsidP="005225EC">
      <w:pPr>
        <w:ind w:left="993" w:hanging="650"/>
        <w:jc w:val="both"/>
        <w:rPr>
          <w:noProof/>
          <w:sz w:val="26"/>
          <w:szCs w:val="26"/>
          <w:lang w:val="lv-LV"/>
        </w:rPr>
      </w:pPr>
      <w:r w:rsidRPr="0094205F">
        <w:rPr>
          <w:rFonts w:eastAsia="Calibri"/>
          <w:noProof/>
          <w:sz w:val="26"/>
          <w:szCs w:val="26"/>
          <w:lang w:val="lv-LV"/>
        </w:rPr>
        <w:t>2.10.</w:t>
      </w:r>
      <w:r w:rsidRPr="0094205F">
        <w:rPr>
          <w:rFonts w:eastAsia="Calibri"/>
          <w:noProof/>
          <w:sz w:val="26"/>
          <w:szCs w:val="26"/>
          <w:lang w:val="lv-LV"/>
        </w:rPr>
        <w:tab/>
      </w:r>
      <w:r w:rsidRPr="0094205F">
        <w:rPr>
          <w:noProof/>
          <w:sz w:val="26"/>
          <w:szCs w:val="26"/>
          <w:lang w:val="lv-LV"/>
        </w:rPr>
        <w:t xml:space="preserve">noteikt transporta un gājēju plūsmu organizāciju un piekļuvi </w:t>
      </w:r>
      <w:r w:rsidR="00233646" w:rsidRPr="0094205F">
        <w:rPr>
          <w:noProof/>
          <w:sz w:val="26"/>
          <w:szCs w:val="26"/>
          <w:lang w:val="lv-LV"/>
        </w:rPr>
        <w:t xml:space="preserve">lokālplānojuma </w:t>
      </w:r>
      <w:r w:rsidRPr="0094205F">
        <w:rPr>
          <w:noProof/>
          <w:sz w:val="26"/>
          <w:szCs w:val="26"/>
          <w:lang w:val="lv-LV"/>
        </w:rPr>
        <w:t>teritorijai;</w:t>
      </w:r>
    </w:p>
    <w:p w14:paraId="14678B25" w14:textId="3B728FDA" w:rsidR="00EC5C74" w:rsidRPr="0094205F" w:rsidRDefault="005225EC" w:rsidP="005225EC">
      <w:pPr>
        <w:ind w:left="993" w:hanging="650"/>
        <w:jc w:val="both"/>
        <w:rPr>
          <w:noProof/>
          <w:sz w:val="26"/>
          <w:szCs w:val="26"/>
          <w:lang w:val="lv-LV"/>
        </w:rPr>
      </w:pPr>
      <w:r w:rsidRPr="0094205F">
        <w:rPr>
          <w:rFonts w:eastAsia="Calibri"/>
          <w:noProof/>
          <w:sz w:val="26"/>
          <w:szCs w:val="26"/>
          <w:lang w:val="lv-LV"/>
        </w:rPr>
        <w:t>2.11.</w:t>
      </w:r>
      <w:r w:rsidRPr="0094205F">
        <w:rPr>
          <w:rFonts w:eastAsia="Calibri"/>
          <w:noProof/>
          <w:sz w:val="26"/>
          <w:szCs w:val="26"/>
          <w:lang w:val="lv-LV"/>
        </w:rPr>
        <w:tab/>
      </w:r>
      <w:r w:rsidRPr="0094205F">
        <w:rPr>
          <w:noProof/>
          <w:sz w:val="26"/>
          <w:szCs w:val="26"/>
          <w:lang w:val="lv-LV"/>
        </w:rPr>
        <w:t xml:space="preserve">noteikt konkrētu autonovietņu nodrošinājumu, detalizējot </w:t>
      </w:r>
      <w:r w:rsidR="00233646" w:rsidRPr="0094205F">
        <w:rPr>
          <w:noProof/>
          <w:sz w:val="26"/>
          <w:szCs w:val="26"/>
          <w:lang w:val="lv-LV"/>
        </w:rPr>
        <w:t>RVC AZ T</w:t>
      </w:r>
      <w:r w:rsidR="005C3D2D" w:rsidRPr="0094205F">
        <w:rPr>
          <w:noProof/>
          <w:sz w:val="26"/>
          <w:szCs w:val="26"/>
          <w:lang w:val="lv-LV"/>
        </w:rPr>
        <w:t xml:space="preserve">P </w:t>
      </w:r>
      <w:r w:rsidRPr="0094205F">
        <w:rPr>
          <w:noProof/>
          <w:sz w:val="26"/>
          <w:szCs w:val="26"/>
          <w:lang w:val="lv-LV"/>
        </w:rPr>
        <w:t>83.1. apakšpunkta prasības. Definēt prasības autonovietņu</w:t>
      </w:r>
      <w:r w:rsidR="00B04D96" w:rsidRPr="0094205F">
        <w:rPr>
          <w:noProof/>
          <w:sz w:val="26"/>
          <w:szCs w:val="26"/>
          <w:lang w:val="lv-LV"/>
        </w:rPr>
        <w:t xml:space="preserve"> </w:t>
      </w:r>
      <w:r w:rsidRPr="0094205F">
        <w:rPr>
          <w:noProof/>
          <w:sz w:val="26"/>
          <w:szCs w:val="26"/>
          <w:lang w:val="lv-LV"/>
        </w:rPr>
        <w:t>un velonovietņu izvietojumam un izveide</w:t>
      </w:r>
      <w:r w:rsidR="00BB5C11" w:rsidRPr="0094205F">
        <w:rPr>
          <w:noProof/>
          <w:sz w:val="26"/>
          <w:szCs w:val="26"/>
          <w:lang w:val="lv-LV"/>
        </w:rPr>
        <w:t>;</w:t>
      </w:r>
    </w:p>
    <w:p w14:paraId="015A0B27" w14:textId="468AE8A8" w:rsidR="009E492F" w:rsidRPr="0094205F" w:rsidRDefault="005225EC" w:rsidP="005225EC">
      <w:pPr>
        <w:ind w:left="993" w:hanging="650"/>
        <w:jc w:val="both"/>
        <w:rPr>
          <w:noProof/>
          <w:sz w:val="26"/>
          <w:szCs w:val="26"/>
          <w:lang w:val="lv-LV"/>
        </w:rPr>
      </w:pPr>
      <w:r w:rsidRPr="0094205F">
        <w:rPr>
          <w:rFonts w:eastAsia="Calibri"/>
          <w:noProof/>
          <w:sz w:val="26"/>
          <w:szCs w:val="26"/>
          <w:lang w:val="lv-LV"/>
        </w:rPr>
        <w:t>2.12.</w:t>
      </w:r>
      <w:r w:rsidRPr="0094205F">
        <w:rPr>
          <w:rFonts w:eastAsia="Calibri"/>
          <w:noProof/>
          <w:sz w:val="26"/>
          <w:szCs w:val="26"/>
          <w:lang w:val="lv-LV"/>
        </w:rPr>
        <w:tab/>
      </w:r>
      <w:r w:rsidRPr="0094205F">
        <w:rPr>
          <w:noProof/>
          <w:sz w:val="26"/>
          <w:szCs w:val="26"/>
          <w:lang w:val="lv-LV"/>
        </w:rPr>
        <w:t>izstrādāt un saistoši noteikt lokālplānojuma īstenošanas kārtību, tostarp ietvert prasības:</w:t>
      </w:r>
      <w:r w:rsidR="00A86066" w:rsidRPr="0094205F">
        <w:rPr>
          <w:noProof/>
          <w:sz w:val="26"/>
          <w:szCs w:val="26"/>
          <w:lang w:val="lv-LV"/>
        </w:rPr>
        <w:t xml:space="preserve"> </w:t>
      </w:r>
      <w:r w:rsidRPr="0094205F">
        <w:rPr>
          <w:noProof/>
          <w:sz w:val="26"/>
          <w:szCs w:val="26"/>
          <w:lang w:val="lv-LV"/>
        </w:rPr>
        <w:t>inženiertīklu izbūvei</w:t>
      </w:r>
      <w:r w:rsidR="008B02C6" w:rsidRPr="0094205F">
        <w:rPr>
          <w:noProof/>
          <w:sz w:val="26"/>
          <w:szCs w:val="26"/>
          <w:lang w:val="lv-LV"/>
        </w:rPr>
        <w:t xml:space="preserve">, </w:t>
      </w:r>
      <w:r w:rsidRPr="0094205F">
        <w:rPr>
          <w:noProof/>
          <w:sz w:val="26"/>
          <w:szCs w:val="26"/>
          <w:lang w:val="lv-LV"/>
        </w:rPr>
        <w:t>satiksmes infrastruktūras izbūvei;</w:t>
      </w:r>
      <w:r w:rsidR="008B02C6" w:rsidRPr="0094205F">
        <w:rPr>
          <w:noProof/>
          <w:sz w:val="26"/>
          <w:szCs w:val="26"/>
          <w:lang w:val="lv-LV"/>
        </w:rPr>
        <w:t xml:space="preserve"> </w:t>
      </w:r>
      <w:r w:rsidRPr="0094205F">
        <w:rPr>
          <w:noProof/>
          <w:sz w:val="26"/>
          <w:szCs w:val="26"/>
          <w:lang w:val="lv-LV"/>
        </w:rPr>
        <w:t>ārtelpas labiekārtojuma risinājumu izveidei;</w:t>
      </w:r>
      <w:r w:rsidR="008B02C6" w:rsidRPr="0094205F">
        <w:rPr>
          <w:noProof/>
          <w:sz w:val="26"/>
          <w:szCs w:val="26"/>
          <w:lang w:val="lv-LV"/>
        </w:rPr>
        <w:t xml:space="preserve"> </w:t>
      </w:r>
      <w:r w:rsidRPr="0094205F">
        <w:rPr>
          <w:noProof/>
          <w:sz w:val="26"/>
          <w:szCs w:val="26"/>
          <w:lang w:val="lv-LV"/>
        </w:rPr>
        <w:t>būvniecības īstenošanai pa kārtām, ja nepieciešams</w:t>
      </w:r>
      <w:r w:rsidR="00BB5C11" w:rsidRPr="0094205F">
        <w:rPr>
          <w:noProof/>
          <w:sz w:val="26"/>
          <w:szCs w:val="26"/>
          <w:lang w:val="lv-LV"/>
        </w:rPr>
        <w:t>;</w:t>
      </w:r>
    </w:p>
    <w:p w14:paraId="766A7A15" w14:textId="5EB7E5A1" w:rsidR="009E492F" w:rsidRPr="0094205F" w:rsidRDefault="005225EC" w:rsidP="005225EC">
      <w:pPr>
        <w:ind w:left="993" w:hanging="650"/>
        <w:jc w:val="both"/>
        <w:rPr>
          <w:noProof/>
          <w:sz w:val="26"/>
          <w:szCs w:val="26"/>
          <w:lang w:val="lv-LV"/>
        </w:rPr>
      </w:pPr>
      <w:r w:rsidRPr="0094205F">
        <w:rPr>
          <w:rFonts w:eastAsia="Calibri"/>
          <w:noProof/>
          <w:sz w:val="26"/>
          <w:szCs w:val="26"/>
          <w:lang w:val="lv-LV"/>
        </w:rPr>
        <w:t>2.13.</w:t>
      </w:r>
      <w:r w:rsidRPr="0094205F">
        <w:rPr>
          <w:rFonts w:eastAsia="Calibri"/>
          <w:noProof/>
          <w:sz w:val="26"/>
          <w:szCs w:val="26"/>
          <w:lang w:val="lv-LV"/>
        </w:rPr>
        <w:tab/>
      </w:r>
      <w:r w:rsidRPr="0094205F">
        <w:rPr>
          <w:noProof/>
          <w:sz w:val="26"/>
          <w:szCs w:val="26"/>
          <w:lang w:val="lv-LV"/>
        </w:rPr>
        <w:t xml:space="preserve">lai nodrošinātu optimālu lokālplānojuma risinājumu izstrādi, nepieciešamības gadījumā, konsultēties ar Rīgas valstspilsētas pašvaldības nozaru departamentiem. </w:t>
      </w:r>
    </w:p>
    <w:p w14:paraId="6D4A6588" w14:textId="77777777" w:rsidR="00863E02" w:rsidRPr="0094205F" w:rsidRDefault="00863E02" w:rsidP="00863E02">
      <w:pPr>
        <w:rPr>
          <w:b/>
          <w:bCs/>
          <w:noProof/>
          <w:sz w:val="26"/>
          <w:szCs w:val="26"/>
          <w:lang w:val="lv-LV"/>
        </w:rPr>
      </w:pPr>
    </w:p>
    <w:p w14:paraId="70B13829" w14:textId="5E6020AB" w:rsidR="006A326C" w:rsidRPr="0094205F" w:rsidRDefault="005225EC" w:rsidP="005225EC">
      <w:pPr>
        <w:pStyle w:val="Virsraksts1"/>
        <w:numPr>
          <w:ilvl w:val="0"/>
          <w:numId w:val="0"/>
        </w:numPr>
        <w:ind w:left="360" w:hanging="360"/>
        <w:rPr>
          <w:noProof/>
        </w:rPr>
      </w:pPr>
      <w:r w:rsidRPr="0094205F">
        <w:rPr>
          <w:noProof/>
        </w:rPr>
        <w:t>3.</w:t>
      </w:r>
      <w:r w:rsidRPr="0094205F">
        <w:rPr>
          <w:noProof/>
        </w:rPr>
        <w:tab/>
        <w:t>Lokālplānojuma teritorija</w:t>
      </w:r>
      <w:r w:rsidR="00CA744F" w:rsidRPr="0094205F">
        <w:rPr>
          <w:noProof/>
        </w:rPr>
        <w:t>:</w:t>
      </w:r>
    </w:p>
    <w:p w14:paraId="2C885A27" w14:textId="58916F1A" w:rsidR="00192C5C" w:rsidRPr="0094205F" w:rsidRDefault="005225EC" w:rsidP="005225EC">
      <w:pPr>
        <w:ind w:left="792" w:hanging="432"/>
        <w:jc w:val="both"/>
        <w:rPr>
          <w:noProof/>
          <w:sz w:val="26"/>
          <w:szCs w:val="26"/>
          <w:lang w:val="lv-LV"/>
        </w:rPr>
      </w:pPr>
      <w:r w:rsidRPr="0094205F">
        <w:rPr>
          <w:rFonts w:eastAsia="Calibri"/>
          <w:noProof/>
          <w:sz w:val="26"/>
          <w:szCs w:val="26"/>
          <w:lang w:val="lv-LV"/>
        </w:rPr>
        <w:t>3.1.</w:t>
      </w:r>
      <w:r w:rsidRPr="0094205F">
        <w:rPr>
          <w:rFonts w:eastAsia="Calibri"/>
          <w:noProof/>
          <w:sz w:val="26"/>
          <w:szCs w:val="26"/>
          <w:lang w:val="lv-LV"/>
        </w:rPr>
        <w:tab/>
      </w:r>
      <w:r w:rsidRPr="0094205F">
        <w:rPr>
          <w:noProof/>
          <w:sz w:val="26"/>
          <w:szCs w:val="26"/>
          <w:lang w:val="lv-LV"/>
        </w:rPr>
        <w:t>l</w:t>
      </w:r>
      <w:r w:rsidR="005368D2" w:rsidRPr="0094205F">
        <w:rPr>
          <w:noProof/>
          <w:sz w:val="26"/>
          <w:szCs w:val="26"/>
          <w:lang w:val="lv-LV"/>
        </w:rPr>
        <w:t xml:space="preserve">okālplānojuma teritorija ietver zemes </w:t>
      </w:r>
      <w:r w:rsidR="4EC17350" w:rsidRPr="0094205F">
        <w:rPr>
          <w:noProof/>
          <w:sz w:val="26"/>
          <w:szCs w:val="26"/>
          <w:lang w:val="lv-LV"/>
        </w:rPr>
        <w:t>vienīb</w:t>
      </w:r>
      <w:r w:rsidR="00863E02" w:rsidRPr="0094205F">
        <w:rPr>
          <w:noProof/>
          <w:sz w:val="26"/>
          <w:szCs w:val="26"/>
          <w:lang w:val="lv-LV"/>
        </w:rPr>
        <w:t>u</w:t>
      </w:r>
      <w:r w:rsidR="00BC5781" w:rsidRPr="0094205F">
        <w:rPr>
          <w:noProof/>
          <w:sz w:val="26"/>
          <w:szCs w:val="26"/>
          <w:lang w:val="lv-LV"/>
        </w:rPr>
        <w:t xml:space="preserve"> </w:t>
      </w:r>
      <w:r w:rsidR="0098691F" w:rsidRPr="0094205F">
        <w:rPr>
          <w:noProof/>
          <w:sz w:val="26"/>
          <w:szCs w:val="26"/>
          <w:lang w:val="lv-LV"/>
        </w:rPr>
        <w:t xml:space="preserve">Lāčplēša ielā 106 (kadastra apzīmējums 0100 040 </w:t>
      </w:r>
      <w:r w:rsidR="00B446E5" w:rsidRPr="0094205F">
        <w:rPr>
          <w:noProof/>
          <w:sz w:val="26"/>
          <w:szCs w:val="26"/>
          <w:lang w:val="lv-LV"/>
        </w:rPr>
        <w:t>0119</w:t>
      </w:r>
      <w:r w:rsidR="007A1362" w:rsidRPr="0094205F">
        <w:rPr>
          <w:noProof/>
          <w:sz w:val="26"/>
          <w:szCs w:val="26"/>
          <w:lang w:val="lv-LV"/>
        </w:rPr>
        <w:t>)</w:t>
      </w:r>
      <w:r w:rsidR="002677E8" w:rsidRPr="0094205F">
        <w:rPr>
          <w:noProof/>
          <w:sz w:val="26"/>
          <w:szCs w:val="26"/>
          <w:lang w:val="lv-LV"/>
        </w:rPr>
        <w:t xml:space="preserve"> un </w:t>
      </w:r>
      <w:r w:rsidR="00000919" w:rsidRPr="0094205F">
        <w:rPr>
          <w:noProof/>
          <w:sz w:val="26"/>
          <w:szCs w:val="26"/>
          <w:lang w:val="lv-LV"/>
        </w:rPr>
        <w:t xml:space="preserve">zemes vienību </w:t>
      </w:r>
      <w:r w:rsidR="006604CA" w:rsidRPr="0094205F">
        <w:rPr>
          <w:noProof/>
          <w:sz w:val="26"/>
          <w:szCs w:val="26"/>
          <w:lang w:val="lv-LV"/>
        </w:rPr>
        <w:t>bez adre</w:t>
      </w:r>
      <w:r w:rsidR="00EC5D0E" w:rsidRPr="0094205F">
        <w:rPr>
          <w:noProof/>
          <w:sz w:val="26"/>
          <w:szCs w:val="26"/>
          <w:lang w:val="lv-LV"/>
        </w:rPr>
        <w:t>se</w:t>
      </w:r>
      <w:r w:rsidR="00367DFD" w:rsidRPr="0094205F">
        <w:rPr>
          <w:noProof/>
          <w:sz w:val="26"/>
          <w:szCs w:val="26"/>
          <w:lang w:val="lv-LV"/>
        </w:rPr>
        <w:t>s</w:t>
      </w:r>
      <w:r w:rsidR="00000919" w:rsidRPr="0094205F">
        <w:rPr>
          <w:noProof/>
          <w:sz w:val="26"/>
          <w:szCs w:val="26"/>
          <w:lang w:val="lv-LV"/>
        </w:rPr>
        <w:t xml:space="preserve"> (kadastra apzīmējums 0100</w:t>
      </w:r>
      <w:r w:rsidR="00A9795A" w:rsidRPr="0094205F">
        <w:rPr>
          <w:noProof/>
          <w:sz w:val="26"/>
          <w:szCs w:val="26"/>
          <w:lang w:val="lv-LV"/>
        </w:rPr>
        <w:t> </w:t>
      </w:r>
      <w:r w:rsidR="00000919" w:rsidRPr="0094205F">
        <w:rPr>
          <w:noProof/>
          <w:sz w:val="26"/>
          <w:szCs w:val="26"/>
          <w:lang w:val="lv-LV"/>
        </w:rPr>
        <w:t>040</w:t>
      </w:r>
      <w:r w:rsidR="00A9795A" w:rsidRPr="0094205F">
        <w:rPr>
          <w:noProof/>
          <w:sz w:val="26"/>
          <w:szCs w:val="26"/>
          <w:lang w:val="lv-LV"/>
        </w:rPr>
        <w:t> </w:t>
      </w:r>
      <w:r w:rsidR="00000919" w:rsidRPr="0094205F">
        <w:rPr>
          <w:noProof/>
          <w:sz w:val="26"/>
          <w:szCs w:val="26"/>
          <w:lang w:val="lv-LV"/>
        </w:rPr>
        <w:t>0028</w:t>
      </w:r>
      <w:r w:rsidR="0069337F" w:rsidRPr="0094205F">
        <w:rPr>
          <w:noProof/>
          <w:sz w:val="26"/>
          <w:szCs w:val="26"/>
          <w:lang w:val="lv-LV"/>
        </w:rPr>
        <w:t>)</w:t>
      </w:r>
      <w:r w:rsidR="00B446E5" w:rsidRPr="0094205F">
        <w:rPr>
          <w:noProof/>
          <w:sz w:val="26"/>
          <w:szCs w:val="26"/>
          <w:lang w:val="lv-LV"/>
        </w:rPr>
        <w:t xml:space="preserve">, </w:t>
      </w:r>
      <w:r w:rsidR="00A9795A" w:rsidRPr="0094205F">
        <w:rPr>
          <w:noProof/>
          <w:sz w:val="26"/>
          <w:szCs w:val="26"/>
          <w:lang w:val="lv-LV"/>
        </w:rPr>
        <w:t xml:space="preserve">kopējā </w:t>
      </w:r>
      <w:r w:rsidR="00B446E5" w:rsidRPr="0094205F">
        <w:rPr>
          <w:noProof/>
          <w:sz w:val="26"/>
          <w:szCs w:val="26"/>
          <w:lang w:val="lv-LV"/>
        </w:rPr>
        <w:t>platība</w:t>
      </w:r>
      <w:r w:rsidR="00332273" w:rsidRPr="0094205F">
        <w:rPr>
          <w:noProof/>
          <w:sz w:val="26"/>
          <w:szCs w:val="26"/>
          <w:lang w:val="lv-LV"/>
        </w:rPr>
        <w:t xml:space="preserve"> </w:t>
      </w:r>
      <w:r w:rsidR="002C42B4" w:rsidRPr="0094205F">
        <w:rPr>
          <w:noProof/>
          <w:sz w:val="26"/>
          <w:szCs w:val="26"/>
          <w:lang w:val="lv-LV"/>
        </w:rPr>
        <w:t>5 </w:t>
      </w:r>
      <w:r w:rsidR="00A9795A" w:rsidRPr="0094205F">
        <w:rPr>
          <w:noProof/>
          <w:sz w:val="26"/>
          <w:szCs w:val="26"/>
          <w:lang w:val="lv-LV"/>
        </w:rPr>
        <w:t>8</w:t>
      </w:r>
      <w:r w:rsidR="002C42B4" w:rsidRPr="0094205F">
        <w:rPr>
          <w:noProof/>
          <w:sz w:val="26"/>
          <w:szCs w:val="26"/>
          <w:lang w:val="lv-LV"/>
        </w:rPr>
        <w:t>97 </w:t>
      </w:r>
      <w:r w:rsidR="00EB5776" w:rsidRPr="0094205F">
        <w:rPr>
          <w:noProof/>
          <w:sz w:val="26"/>
          <w:szCs w:val="26"/>
          <w:lang w:val="lv-LV"/>
        </w:rPr>
        <w:t>m</w:t>
      </w:r>
      <w:r w:rsidR="00EB5776" w:rsidRPr="0094205F">
        <w:rPr>
          <w:noProof/>
          <w:sz w:val="26"/>
          <w:szCs w:val="26"/>
          <w:vertAlign w:val="superscript"/>
          <w:lang w:val="lv-LV"/>
        </w:rPr>
        <w:t>2</w:t>
      </w:r>
      <w:r w:rsidR="00B92B2C" w:rsidRPr="0094205F">
        <w:rPr>
          <w:noProof/>
          <w:sz w:val="26"/>
          <w:szCs w:val="26"/>
          <w:lang w:val="lv-LV"/>
        </w:rPr>
        <w:t>;</w:t>
      </w:r>
      <w:r w:rsidR="00000919" w:rsidRPr="0094205F">
        <w:rPr>
          <w:noProof/>
          <w:sz w:val="26"/>
          <w:szCs w:val="26"/>
          <w:lang w:val="lv-LV"/>
        </w:rPr>
        <w:t xml:space="preserve"> </w:t>
      </w:r>
    </w:p>
    <w:p w14:paraId="7C6F83BD" w14:textId="693A2BFA" w:rsidR="002255F1" w:rsidRPr="0094205F" w:rsidRDefault="005225EC" w:rsidP="005225EC">
      <w:pPr>
        <w:ind w:left="788" w:hanging="431"/>
        <w:jc w:val="both"/>
        <w:rPr>
          <w:noProof/>
          <w:sz w:val="26"/>
          <w:szCs w:val="26"/>
          <w:lang w:val="lv-LV"/>
        </w:rPr>
      </w:pPr>
      <w:r w:rsidRPr="0094205F">
        <w:rPr>
          <w:rFonts w:eastAsia="Calibri"/>
          <w:noProof/>
          <w:sz w:val="26"/>
          <w:szCs w:val="26"/>
          <w:lang w:val="lv-LV"/>
        </w:rPr>
        <w:t>3.2.</w:t>
      </w:r>
      <w:r w:rsidRPr="0094205F">
        <w:rPr>
          <w:rFonts w:eastAsia="Calibri"/>
          <w:noProof/>
          <w:sz w:val="26"/>
          <w:szCs w:val="26"/>
          <w:lang w:val="lv-LV"/>
        </w:rPr>
        <w:tab/>
      </w:r>
      <w:r w:rsidRPr="0094205F">
        <w:rPr>
          <w:noProof/>
          <w:sz w:val="26"/>
          <w:szCs w:val="26"/>
          <w:lang w:val="lv-LV"/>
        </w:rPr>
        <w:t>lokālplānojuma teritorijas robež</w:t>
      </w:r>
      <w:r w:rsidR="005D24E1" w:rsidRPr="0094205F">
        <w:rPr>
          <w:noProof/>
          <w:sz w:val="26"/>
          <w:szCs w:val="26"/>
          <w:lang w:val="lv-LV"/>
        </w:rPr>
        <w:t>u</w:t>
      </w:r>
      <w:r w:rsidR="003D4428" w:rsidRPr="0094205F">
        <w:rPr>
          <w:noProof/>
          <w:sz w:val="26"/>
          <w:szCs w:val="26"/>
          <w:lang w:val="lv-LV"/>
        </w:rPr>
        <w:t xml:space="preserve"> </w:t>
      </w:r>
      <w:r w:rsidRPr="0094205F">
        <w:rPr>
          <w:noProof/>
          <w:sz w:val="26"/>
          <w:szCs w:val="26"/>
          <w:lang w:val="lv-LV"/>
        </w:rPr>
        <w:t>skatīt darba uzdevuma pielikumā.</w:t>
      </w:r>
    </w:p>
    <w:p w14:paraId="5E5D3D28" w14:textId="77777777" w:rsidR="0053693A" w:rsidRPr="0094205F" w:rsidRDefault="0053693A" w:rsidP="000277B3">
      <w:pPr>
        <w:rPr>
          <w:b/>
          <w:bCs/>
          <w:noProof/>
          <w:sz w:val="26"/>
          <w:szCs w:val="26"/>
          <w:lang w:val="lv-LV"/>
        </w:rPr>
      </w:pPr>
    </w:p>
    <w:p w14:paraId="0E7770BE" w14:textId="071EB890" w:rsidR="00362857" w:rsidRPr="0094205F" w:rsidRDefault="005225EC" w:rsidP="005225EC">
      <w:pPr>
        <w:pStyle w:val="Virsraksts1"/>
        <w:numPr>
          <w:ilvl w:val="0"/>
          <w:numId w:val="0"/>
        </w:numPr>
        <w:ind w:left="360" w:hanging="360"/>
        <w:rPr>
          <w:noProof/>
        </w:rPr>
      </w:pPr>
      <w:r w:rsidRPr="0094205F">
        <w:rPr>
          <w:noProof/>
        </w:rPr>
        <w:t>4.</w:t>
      </w:r>
      <w:r w:rsidRPr="0094205F">
        <w:rPr>
          <w:noProof/>
        </w:rPr>
        <w:tab/>
        <w:t>Institūcijas, no kurām nepieciešams saņemt nosacījumus lokālplānojuma izstrādei un atzinumus par izstrādātajām lokālplānojuma redakcijām:</w:t>
      </w:r>
    </w:p>
    <w:p w14:paraId="5CAB44D9" w14:textId="215CFB3B"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4.1.</w:t>
      </w:r>
      <w:r w:rsidRPr="0094205F">
        <w:rPr>
          <w:rFonts w:eastAsia="Calibri"/>
          <w:noProof/>
          <w:sz w:val="26"/>
          <w:szCs w:val="26"/>
          <w:lang w:val="lv-LV"/>
        </w:rPr>
        <w:tab/>
      </w:r>
      <w:r w:rsidRPr="0094205F">
        <w:rPr>
          <w:noProof/>
          <w:sz w:val="26"/>
          <w:szCs w:val="26"/>
          <w:lang w:val="lv-LV"/>
        </w:rPr>
        <w:t>Akciju sabiedrība “Gaso”;</w:t>
      </w:r>
    </w:p>
    <w:p w14:paraId="317D2601" w14:textId="68D68B26"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4.2.</w:t>
      </w:r>
      <w:r w:rsidRPr="0094205F">
        <w:rPr>
          <w:rFonts w:eastAsia="Calibri"/>
          <w:noProof/>
          <w:sz w:val="26"/>
          <w:szCs w:val="26"/>
          <w:lang w:val="lv-LV"/>
        </w:rPr>
        <w:tab/>
      </w:r>
      <w:r w:rsidRPr="0094205F">
        <w:rPr>
          <w:noProof/>
          <w:sz w:val="26"/>
          <w:szCs w:val="26"/>
          <w:lang w:val="lv-LV"/>
        </w:rPr>
        <w:t>Akciju sabiedrība “RĪGAS SITUMS”;</w:t>
      </w:r>
    </w:p>
    <w:p w14:paraId="2927C0CB" w14:textId="2FE42EF9"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4.3.</w:t>
      </w:r>
      <w:r w:rsidRPr="0094205F">
        <w:rPr>
          <w:rFonts w:eastAsia="Calibri"/>
          <w:noProof/>
          <w:sz w:val="26"/>
          <w:szCs w:val="26"/>
          <w:lang w:val="lv-LV"/>
        </w:rPr>
        <w:tab/>
      </w:r>
      <w:r w:rsidRPr="0094205F">
        <w:rPr>
          <w:noProof/>
          <w:sz w:val="26"/>
          <w:szCs w:val="26"/>
          <w:lang w:val="lv-LV"/>
        </w:rPr>
        <w:t>Akciju sabiedrība “Sadales tīkls”;</w:t>
      </w:r>
    </w:p>
    <w:p w14:paraId="751BE9B5" w14:textId="2B9F50A0"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4.4.</w:t>
      </w:r>
      <w:r w:rsidRPr="0094205F">
        <w:rPr>
          <w:rFonts w:eastAsia="Calibri"/>
          <w:noProof/>
          <w:sz w:val="26"/>
          <w:szCs w:val="26"/>
          <w:lang w:val="lv-LV"/>
        </w:rPr>
        <w:tab/>
      </w:r>
      <w:r w:rsidRPr="0094205F">
        <w:rPr>
          <w:noProof/>
          <w:sz w:val="26"/>
          <w:szCs w:val="26"/>
          <w:lang w:val="lv-LV"/>
        </w:rPr>
        <w:t>Dabas aizsardzības pārvalde</w:t>
      </w:r>
      <w:r w:rsidR="005E2094" w:rsidRPr="0094205F">
        <w:rPr>
          <w:noProof/>
          <w:sz w:val="26"/>
          <w:szCs w:val="26"/>
          <w:lang w:val="lv-LV"/>
        </w:rPr>
        <w:t xml:space="preserve"> (pirms lokālplānojuma redakcijas izstrādes uzsākšanas </w:t>
      </w:r>
      <w:r w:rsidR="003002C2" w:rsidRPr="0094205F">
        <w:rPr>
          <w:noProof/>
          <w:sz w:val="26"/>
          <w:szCs w:val="26"/>
          <w:lang w:val="lv-LV"/>
        </w:rPr>
        <w:t xml:space="preserve">nepieciešams saņemt vienīgi </w:t>
      </w:r>
      <w:r w:rsidR="005E2094" w:rsidRPr="0094205F">
        <w:rPr>
          <w:noProof/>
          <w:sz w:val="26"/>
          <w:szCs w:val="26"/>
          <w:lang w:val="lv-LV"/>
        </w:rPr>
        <w:t>lēmumu par ietekmes uz vidi stratēģiskā novērtējuma piemērošanas nepieciešamību</w:t>
      </w:r>
      <w:r w:rsidR="00EB0033" w:rsidRPr="0094205F">
        <w:rPr>
          <w:noProof/>
          <w:sz w:val="26"/>
          <w:szCs w:val="26"/>
          <w:lang w:val="lv-LV"/>
        </w:rPr>
        <w:t>)</w:t>
      </w:r>
      <w:r w:rsidRPr="0094205F">
        <w:rPr>
          <w:noProof/>
          <w:sz w:val="26"/>
          <w:szCs w:val="26"/>
          <w:lang w:val="lv-LV"/>
        </w:rPr>
        <w:t>;</w:t>
      </w:r>
      <w:r w:rsidR="00EB0033" w:rsidRPr="0094205F">
        <w:rPr>
          <w:noProof/>
          <w:sz w:val="26"/>
          <w:szCs w:val="26"/>
          <w:lang w:val="lv-LV"/>
        </w:rPr>
        <w:t xml:space="preserve"> </w:t>
      </w:r>
    </w:p>
    <w:p w14:paraId="4AE1CD46" w14:textId="18DDCB92"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4.5.</w:t>
      </w:r>
      <w:r w:rsidRPr="0094205F">
        <w:rPr>
          <w:rFonts w:eastAsia="Calibri"/>
          <w:noProof/>
          <w:sz w:val="26"/>
          <w:szCs w:val="26"/>
          <w:lang w:val="lv-LV"/>
        </w:rPr>
        <w:tab/>
      </w:r>
      <w:r w:rsidRPr="0094205F">
        <w:rPr>
          <w:noProof/>
          <w:sz w:val="26"/>
          <w:szCs w:val="26"/>
          <w:lang w:val="lv-LV"/>
        </w:rPr>
        <w:t>Latvijas Ģeotelpiskās informācijas aģentūra;</w:t>
      </w:r>
      <w:r w:rsidR="003002C2" w:rsidRPr="0094205F">
        <w:rPr>
          <w:noProof/>
          <w:sz w:val="26"/>
          <w:szCs w:val="26"/>
          <w:lang w:val="lv-LV"/>
        </w:rPr>
        <w:t xml:space="preserve"> </w:t>
      </w:r>
    </w:p>
    <w:p w14:paraId="538CCE78" w14:textId="3D6E20CF"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4.6.</w:t>
      </w:r>
      <w:r w:rsidRPr="0094205F">
        <w:rPr>
          <w:rFonts w:eastAsia="Calibri"/>
          <w:noProof/>
          <w:sz w:val="26"/>
          <w:szCs w:val="26"/>
          <w:lang w:val="lv-LV"/>
        </w:rPr>
        <w:tab/>
      </w:r>
      <w:r w:rsidRPr="0094205F">
        <w:rPr>
          <w:noProof/>
          <w:sz w:val="26"/>
          <w:szCs w:val="26"/>
          <w:lang w:val="lv-LV"/>
        </w:rPr>
        <w:t xml:space="preserve">Nacionālā kultūras mantojuma pārvalde (pirms lokālplānojuma apstiprināšanas </w:t>
      </w:r>
      <w:r w:rsidR="002E2EE6" w:rsidRPr="0094205F">
        <w:rPr>
          <w:noProof/>
          <w:sz w:val="26"/>
          <w:szCs w:val="26"/>
          <w:lang w:val="lv-LV"/>
        </w:rPr>
        <w:t xml:space="preserve">nepieciešams saņemt </w:t>
      </w:r>
      <w:r w:rsidRPr="0094205F">
        <w:rPr>
          <w:noProof/>
          <w:sz w:val="26"/>
          <w:szCs w:val="26"/>
          <w:lang w:val="lv-LV"/>
        </w:rPr>
        <w:t>arī saskaņojumu atbilstoši Rīgas vēsturiskā centra saglabāšanas un aizsardzības likuma 9. panta otrai daļai);</w:t>
      </w:r>
    </w:p>
    <w:p w14:paraId="5BD9BBD7" w14:textId="7910BAEB"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4.7.</w:t>
      </w:r>
      <w:r w:rsidRPr="0094205F">
        <w:rPr>
          <w:rFonts w:eastAsia="Calibri"/>
          <w:noProof/>
          <w:sz w:val="26"/>
          <w:szCs w:val="26"/>
          <w:lang w:val="lv-LV"/>
        </w:rPr>
        <w:tab/>
      </w:r>
      <w:r w:rsidRPr="0094205F">
        <w:rPr>
          <w:noProof/>
          <w:sz w:val="26"/>
          <w:szCs w:val="26"/>
          <w:lang w:val="lv-LV"/>
        </w:rPr>
        <w:t>SIA “Rīgas ūdens”;</w:t>
      </w:r>
    </w:p>
    <w:p w14:paraId="4B0816AC" w14:textId="6C3D2D8A"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4.8.</w:t>
      </w:r>
      <w:r w:rsidRPr="0094205F">
        <w:rPr>
          <w:rFonts w:eastAsia="Calibri"/>
          <w:noProof/>
          <w:sz w:val="26"/>
          <w:szCs w:val="26"/>
          <w:lang w:val="lv-LV"/>
        </w:rPr>
        <w:tab/>
      </w:r>
      <w:r w:rsidRPr="0094205F">
        <w:rPr>
          <w:noProof/>
          <w:sz w:val="26"/>
          <w:szCs w:val="26"/>
          <w:lang w:val="lv-LV"/>
        </w:rPr>
        <w:t>Valsts vides dienests;</w:t>
      </w:r>
    </w:p>
    <w:p w14:paraId="6AFB95DC" w14:textId="7E4BBDB4" w:rsidR="00215671" w:rsidRPr="0094205F" w:rsidRDefault="005225EC" w:rsidP="005225EC">
      <w:pPr>
        <w:ind w:left="788" w:hanging="431"/>
        <w:jc w:val="both"/>
        <w:rPr>
          <w:noProof/>
          <w:sz w:val="26"/>
          <w:szCs w:val="26"/>
          <w:lang w:val="lv-LV"/>
        </w:rPr>
      </w:pPr>
      <w:r w:rsidRPr="0094205F">
        <w:rPr>
          <w:rFonts w:eastAsia="Calibri"/>
          <w:noProof/>
          <w:sz w:val="26"/>
          <w:szCs w:val="26"/>
          <w:lang w:val="lv-LV"/>
        </w:rPr>
        <w:t>4.9.</w:t>
      </w:r>
      <w:r w:rsidRPr="0094205F">
        <w:rPr>
          <w:rFonts w:eastAsia="Calibri"/>
          <w:noProof/>
          <w:sz w:val="26"/>
          <w:szCs w:val="26"/>
          <w:lang w:val="lv-LV"/>
        </w:rPr>
        <w:tab/>
      </w:r>
      <w:r w:rsidRPr="0094205F">
        <w:rPr>
          <w:noProof/>
          <w:sz w:val="26"/>
          <w:szCs w:val="26"/>
          <w:lang w:val="lv-LV"/>
        </w:rPr>
        <w:t>Veselības inspekcija.</w:t>
      </w:r>
    </w:p>
    <w:p w14:paraId="3CD1D429" w14:textId="77777777" w:rsidR="00362857" w:rsidRPr="0094205F" w:rsidRDefault="00362857" w:rsidP="000277B3">
      <w:pPr>
        <w:rPr>
          <w:b/>
          <w:bCs/>
          <w:noProof/>
          <w:sz w:val="26"/>
          <w:szCs w:val="26"/>
          <w:lang w:val="lv-LV"/>
        </w:rPr>
      </w:pPr>
    </w:p>
    <w:p w14:paraId="36AC341C" w14:textId="6DA5ECF9" w:rsidR="00E509DB" w:rsidRPr="0094205F" w:rsidRDefault="005225EC" w:rsidP="005225EC">
      <w:pPr>
        <w:pStyle w:val="Virsraksts1"/>
        <w:numPr>
          <w:ilvl w:val="0"/>
          <w:numId w:val="0"/>
        </w:numPr>
        <w:ind w:left="360" w:hanging="360"/>
        <w:rPr>
          <w:noProof/>
        </w:rPr>
      </w:pPr>
      <w:r w:rsidRPr="0094205F">
        <w:rPr>
          <w:noProof/>
        </w:rPr>
        <w:t>5.</w:t>
      </w:r>
      <w:r w:rsidRPr="0094205F">
        <w:rPr>
          <w:noProof/>
        </w:rPr>
        <w:tab/>
        <w:t>Prasības lokālplānojuma izstrādei</w:t>
      </w:r>
      <w:bookmarkStart w:id="1" w:name="_Hlk20837323"/>
      <w:r w:rsidR="00CA744F" w:rsidRPr="0094205F">
        <w:rPr>
          <w:noProof/>
        </w:rPr>
        <w:t>:</w:t>
      </w:r>
    </w:p>
    <w:p w14:paraId="0757EBD2" w14:textId="7BC91E8C"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5.1.</w:t>
      </w:r>
      <w:r w:rsidRPr="0094205F">
        <w:rPr>
          <w:rFonts w:eastAsia="Calibri"/>
          <w:noProof/>
          <w:sz w:val="26"/>
          <w:szCs w:val="26"/>
          <w:lang w:val="lv-LV"/>
        </w:rPr>
        <w:tab/>
      </w:r>
      <w:r w:rsidRPr="0094205F">
        <w:rPr>
          <w:noProof/>
          <w:sz w:val="26"/>
          <w:szCs w:val="26"/>
          <w:lang w:val="lv-LV"/>
        </w:rPr>
        <w:t>p</w:t>
      </w:r>
      <w:r w:rsidR="00156ACB" w:rsidRPr="0094205F">
        <w:rPr>
          <w:noProof/>
          <w:sz w:val="26"/>
          <w:szCs w:val="26"/>
          <w:lang w:val="lv-LV"/>
        </w:rPr>
        <w:t xml:space="preserve">apildināt </w:t>
      </w:r>
      <w:r w:rsidR="00731113" w:rsidRPr="0094205F">
        <w:rPr>
          <w:noProof/>
          <w:sz w:val="26"/>
          <w:szCs w:val="26"/>
          <w:lang w:val="lv-LV"/>
        </w:rPr>
        <w:t xml:space="preserve">lokālplānojuma teritorijas </w:t>
      </w:r>
      <w:r w:rsidRPr="0094205F">
        <w:rPr>
          <w:noProof/>
          <w:sz w:val="26"/>
          <w:szCs w:val="26"/>
          <w:lang w:val="lv-LV"/>
        </w:rPr>
        <w:t>izmantošanas un apbūves noteikum</w:t>
      </w:r>
      <w:r w:rsidR="007A6B52" w:rsidRPr="0094205F">
        <w:rPr>
          <w:noProof/>
          <w:sz w:val="26"/>
          <w:szCs w:val="26"/>
          <w:lang w:val="lv-LV"/>
        </w:rPr>
        <w:t>us</w:t>
      </w:r>
      <w:r w:rsidRPr="0094205F">
        <w:rPr>
          <w:noProof/>
          <w:sz w:val="26"/>
          <w:szCs w:val="26"/>
          <w:lang w:val="lv-LV"/>
        </w:rPr>
        <w:t xml:space="preserve"> un grafisk</w:t>
      </w:r>
      <w:r w:rsidR="007A6B52" w:rsidRPr="0094205F">
        <w:rPr>
          <w:noProof/>
          <w:sz w:val="26"/>
          <w:szCs w:val="26"/>
          <w:lang w:val="lv-LV"/>
        </w:rPr>
        <w:t>o</w:t>
      </w:r>
      <w:r w:rsidRPr="0094205F">
        <w:rPr>
          <w:noProof/>
          <w:sz w:val="26"/>
          <w:szCs w:val="26"/>
          <w:lang w:val="lv-LV"/>
        </w:rPr>
        <w:t xml:space="preserve"> daļ</w:t>
      </w:r>
      <w:r w:rsidR="007A6B52" w:rsidRPr="0094205F">
        <w:rPr>
          <w:noProof/>
          <w:sz w:val="26"/>
          <w:szCs w:val="26"/>
          <w:lang w:val="lv-LV"/>
        </w:rPr>
        <w:t>u</w:t>
      </w:r>
      <w:r w:rsidRPr="0094205F">
        <w:rPr>
          <w:noProof/>
          <w:sz w:val="26"/>
          <w:szCs w:val="26"/>
          <w:lang w:val="lv-LV"/>
        </w:rPr>
        <w:t xml:space="preserve"> ar teritorijām, kurās ierīkojamas centralizētas kanalizācijas sistēmas (TIN11) un teritorijām, kurās ierīkojamas centralizētas ūdensapgādes sistēmas (TIN12);</w:t>
      </w:r>
      <w:r w:rsidR="00731113" w:rsidRPr="0094205F">
        <w:rPr>
          <w:noProof/>
          <w:sz w:val="26"/>
          <w:szCs w:val="26"/>
          <w:lang w:val="lv-LV"/>
        </w:rPr>
        <w:t xml:space="preserve"> </w:t>
      </w:r>
    </w:p>
    <w:p w14:paraId="4A8B0990" w14:textId="04ED8E07" w:rsidR="00F84834" w:rsidRPr="0094205F" w:rsidRDefault="005225EC" w:rsidP="005225EC">
      <w:pPr>
        <w:ind w:left="788" w:hanging="431"/>
        <w:jc w:val="both"/>
        <w:rPr>
          <w:noProof/>
          <w:sz w:val="26"/>
          <w:szCs w:val="26"/>
          <w:lang w:val="lv-LV"/>
        </w:rPr>
      </w:pPr>
      <w:r w:rsidRPr="0094205F">
        <w:rPr>
          <w:rFonts w:eastAsia="Calibri"/>
          <w:noProof/>
          <w:sz w:val="26"/>
          <w:szCs w:val="26"/>
          <w:lang w:val="lv-LV"/>
        </w:rPr>
        <w:t>5.2.</w:t>
      </w:r>
      <w:r w:rsidRPr="0094205F">
        <w:rPr>
          <w:rFonts w:eastAsia="Calibri"/>
          <w:noProof/>
          <w:sz w:val="26"/>
          <w:szCs w:val="26"/>
          <w:lang w:val="lv-LV"/>
        </w:rPr>
        <w:tab/>
      </w:r>
      <w:r w:rsidRPr="0094205F">
        <w:rPr>
          <w:noProof/>
          <w:sz w:val="26"/>
          <w:szCs w:val="26"/>
          <w:lang w:val="lv-LV"/>
        </w:rPr>
        <w:t>ja teritorijas izmantošanas un apbūves noteikumos tik</w:t>
      </w:r>
      <w:r w:rsidR="00F17B3C" w:rsidRPr="0094205F">
        <w:rPr>
          <w:noProof/>
          <w:sz w:val="26"/>
          <w:szCs w:val="26"/>
          <w:lang w:val="lv-LV"/>
        </w:rPr>
        <w:t>s</w:t>
      </w:r>
      <w:r w:rsidRPr="0094205F">
        <w:rPr>
          <w:noProof/>
          <w:sz w:val="26"/>
          <w:szCs w:val="26"/>
          <w:lang w:val="lv-LV"/>
        </w:rPr>
        <w:t xml:space="preserve"> izdarītas atsauces uz Rīgas teritorijas plānojuma teritorijas izmantošanas un apbūves noteikumu 10. un 11.</w:t>
      </w:r>
      <w:r w:rsidR="00DC01CE" w:rsidRPr="0094205F">
        <w:rPr>
          <w:noProof/>
          <w:sz w:val="26"/>
          <w:szCs w:val="26"/>
          <w:lang w:val="lv-LV"/>
        </w:rPr>
        <w:t> </w:t>
      </w:r>
      <w:r w:rsidRPr="0094205F">
        <w:rPr>
          <w:noProof/>
          <w:sz w:val="26"/>
          <w:szCs w:val="26"/>
          <w:lang w:val="lv-LV"/>
        </w:rPr>
        <w:t>pielikumu, minēt</w:t>
      </w:r>
      <w:r w:rsidR="007630EE" w:rsidRPr="0094205F">
        <w:rPr>
          <w:noProof/>
          <w:sz w:val="26"/>
          <w:szCs w:val="26"/>
          <w:lang w:val="lv-LV"/>
        </w:rPr>
        <w:t>os</w:t>
      </w:r>
      <w:r w:rsidRPr="0094205F">
        <w:rPr>
          <w:noProof/>
          <w:sz w:val="26"/>
          <w:szCs w:val="26"/>
          <w:lang w:val="lv-LV"/>
        </w:rPr>
        <w:t xml:space="preserve"> pielikum</w:t>
      </w:r>
      <w:r w:rsidR="007630EE" w:rsidRPr="0094205F">
        <w:rPr>
          <w:noProof/>
          <w:sz w:val="26"/>
          <w:szCs w:val="26"/>
          <w:lang w:val="lv-LV"/>
        </w:rPr>
        <w:t>us</w:t>
      </w:r>
      <w:r w:rsidRPr="0094205F">
        <w:rPr>
          <w:noProof/>
          <w:sz w:val="26"/>
          <w:szCs w:val="26"/>
          <w:lang w:val="lv-LV"/>
        </w:rPr>
        <w:t xml:space="preserve"> pievieno</w:t>
      </w:r>
      <w:r w:rsidR="007630EE" w:rsidRPr="0094205F">
        <w:rPr>
          <w:noProof/>
          <w:sz w:val="26"/>
          <w:szCs w:val="26"/>
          <w:lang w:val="lv-LV"/>
        </w:rPr>
        <w:t>t</w:t>
      </w:r>
      <w:r w:rsidRPr="0094205F">
        <w:rPr>
          <w:noProof/>
          <w:sz w:val="26"/>
          <w:szCs w:val="26"/>
          <w:lang w:val="lv-LV"/>
        </w:rPr>
        <w:t xml:space="preserve"> kā lokālplānojuma teritorijas izmantošanas un apbūves noteikumu pielikum</w:t>
      </w:r>
      <w:r w:rsidR="00113320" w:rsidRPr="0094205F">
        <w:rPr>
          <w:noProof/>
          <w:sz w:val="26"/>
          <w:szCs w:val="26"/>
          <w:lang w:val="lv-LV"/>
        </w:rPr>
        <w:t>us</w:t>
      </w:r>
      <w:r w:rsidR="00DC01CE" w:rsidRPr="0094205F">
        <w:rPr>
          <w:noProof/>
          <w:sz w:val="26"/>
          <w:szCs w:val="26"/>
          <w:lang w:val="lv-LV"/>
        </w:rPr>
        <w:t>;</w:t>
      </w:r>
    </w:p>
    <w:p w14:paraId="07E80C5B" w14:textId="254B015E"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lastRenderedPageBreak/>
        <w:t>5.3.</w:t>
      </w:r>
      <w:r w:rsidRPr="0094205F">
        <w:rPr>
          <w:rFonts w:eastAsia="Calibri"/>
          <w:noProof/>
          <w:sz w:val="26"/>
          <w:szCs w:val="26"/>
          <w:lang w:val="lv-LV"/>
        </w:rPr>
        <w:tab/>
      </w:r>
      <w:r w:rsidRPr="0094205F">
        <w:rPr>
          <w:noProof/>
          <w:sz w:val="26"/>
          <w:szCs w:val="26"/>
          <w:lang w:val="lv-LV"/>
        </w:rPr>
        <w:t xml:space="preserve">papildus Ministru kabineta 14.10.2014. noteikumu Nr. 628 “Noteikumi par pašvaldību teritorijas attīstības plānošanas dokumentiem” prasībām par lokālplānojuma saturu </w:t>
      </w:r>
      <w:r w:rsidR="003E1D13" w:rsidRPr="0094205F">
        <w:rPr>
          <w:noProof/>
          <w:sz w:val="26"/>
          <w:szCs w:val="26"/>
          <w:lang w:val="lv-LV"/>
        </w:rPr>
        <w:t>sagatavot šādus pielikumus</w:t>
      </w:r>
      <w:r w:rsidRPr="0094205F">
        <w:rPr>
          <w:noProof/>
          <w:sz w:val="26"/>
          <w:szCs w:val="26"/>
          <w:lang w:val="lv-LV"/>
        </w:rPr>
        <w:t xml:space="preserve">: </w:t>
      </w:r>
    </w:p>
    <w:p w14:paraId="0B1907CD" w14:textId="079EEF02" w:rsidR="000A5AC5" w:rsidRPr="0094205F" w:rsidRDefault="005225EC" w:rsidP="005225EC">
      <w:pPr>
        <w:ind w:left="1560" w:hanging="709"/>
        <w:jc w:val="both"/>
        <w:rPr>
          <w:noProof/>
          <w:sz w:val="26"/>
          <w:szCs w:val="26"/>
          <w:lang w:val="lv-LV"/>
        </w:rPr>
      </w:pPr>
      <w:r w:rsidRPr="0094205F">
        <w:rPr>
          <w:rFonts w:eastAsia="Calibri"/>
          <w:noProof/>
          <w:sz w:val="26"/>
          <w:szCs w:val="26"/>
          <w:lang w:val="lv-LV"/>
        </w:rPr>
        <w:t>5.3.1.</w:t>
      </w:r>
      <w:r w:rsidRPr="0094205F">
        <w:rPr>
          <w:rFonts w:eastAsia="Calibri"/>
          <w:noProof/>
          <w:sz w:val="26"/>
          <w:szCs w:val="26"/>
          <w:lang w:val="lv-LV"/>
        </w:rPr>
        <w:tab/>
      </w:r>
      <w:r w:rsidRPr="0094205F">
        <w:rPr>
          <w:noProof/>
          <w:sz w:val="26"/>
          <w:szCs w:val="26"/>
          <w:lang w:val="lv-LV"/>
        </w:rPr>
        <w:t>teritorijas pašreizējās izmantošanas plānu ar teritorijā esošajām aizsargjoslām un apgrūtinājumiem (M 1:500);</w:t>
      </w:r>
    </w:p>
    <w:p w14:paraId="6C2EB84D" w14:textId="79D3F07A" w:rsidR="00E509DB" w:rsidRPr="0094205F" w:rsidRDefault="005225EC" w:rsidP="005225EC">
      <w:pPr>
        <w:ind w:left="1560" w:hanging="709"/>
        <w:jc w:val="both"/>
        <w:rPr>
          <w:noProof/>
          <w:sz w:val="26"/>
          <w:szCs w:val="26"/>
          <w:lang w:val="lv-LV"/>
        </w:rPr>
      </w:pPr>
      <w:r w:rsidRPr="0094205F">
        <w:rPr>
          <w:rFonts w:eastAsia="Calibri"/>
          <w:noProof/>
          <w:sz w:val="26"/>
          <w:szCs w:val="26"/>
          <w:lang w:val="lv-LV"/>
        </w:rPr>
        <w:t>5.3.2.</w:t>
      </w:r>
      <w:r w:rsidRPr="0094205F">
        <w:rPr>
          <w:rFonts w:eastAsia="Calibri"/>
          <w:noProof/>
          <w:sz w:val="26"/>
          <w:szCs w:val="26"/>
          <w:lang w:val="lv-LV"/>
        </w:rPr>
        <w:tab/>
      </w:r>
      <w:r w:rsidRPr="0094205F">
        <w:rPr>
          <w:noProof/>
          <w:sz w:val="26"/>
          <w:szCs w:val="26"/>
          <w:lang w:val="lv-LV"/>
        </w:rPr>
        <w:t>pārskatu par priekšlikumiem un to ņemšanu vērā vai noraidīšanu (ja tādi ir iesniegti);</w:t>
      </w:r>
    </w:p>
    <w:p w14:paraId="4B38B7BC" w14:textId="469BD04C" w:rsidR="00A93C2E" w:rsidRPr="0094205F" w:rsidRDefault="005225EC" w:rsidP="005225EC">
      <w:pPr>
        <w:ind w:left="1560" w:hanging="709"/>
        <w:jc w:val="both"/>
        <w:rPr>
          <w:noProof/>
          <w:sz w:val="26"/>
          <w:szCs w:val="26"/>
          <w:lang w:val="lv-LV"/>
        </w:rPr>
      </w:pPr>
      <w:r w:rsidRPr="0094205F">
        <w:rPr>
          <w:rFonts w:eastAsia="Calibri"/>
          <w:noProof/>
          <w:sz w:val="26"/>
          <w:szCs w:val="26"/>
          <w:lang w:val="lv-LV"/>
        </w:rPr>
        <w:t>5.3.3.</w:t>
      </w:r>
      <w:r w:rsidRPr="0094205F">
        <w:rPr>
          <w:rFonts w:eastAsia="Calibri"/>
          <w:noProof/>
          <w:sz w:val="26"/>
          <w:szCs w:val="26"/>
          <w:lang w:val="lv-LV"/>
        </w:rPr>
        <w:tab/>
      </w:r>
      <w:r w:rsidRPr="0094205F">
        <w:rPr>
          <w:noProof/>
          <w:sz w:val="26"/>
          <w:szCs w:val="26"/>
          <w:lang w:val="lv-LV"/>
        </w:rPr>
        <w:t>pārskatu par institūciju sniegtajiem nosacījumiem un to ņemšanu vērā vai noraidīšanu;</w:t>
      </w:r>
    </w:p>
    <w:p w14:paraId="08F87C73" w14:textId="25905F26" w:rsidR="00A93C2E" w:rsidRPr="0094205F" w:rsidRDefault="005225EC" w:rsidP="005225EC">
      <w:pPr>
        <w:ind w:left="1560" w:hanging="709"/>
        <w:jc w:val="both"/>
        <w:rPr>
          <w:noProof/>
          <w:sz w:val="26"/>
          <w:szCs w:val="26"/>
          <w:lang w:val="lv-LV"/>
        </w:rPr>
      </w:pPr>
      <w:r w:rsidRPr="0094205F">
        <w:rPr>
          <w:rFonts w:eastAsia="Calibri"/>
          <w:noProof/>
          <w:sz w:val="26"/>
          <w:szCs w:val="26"/>
          <w:lang w:val="lv-LV"/>
        </w:rPr>
        <w:t>5.3.4.</w:t>
      </w:r>
      <w:r w:rsidRPr="0094205F">
        <w:rPr>
          <w:rFonts w:eastAsia="Calibri"/>
          <w:noProof/>
          <w:sz w:val="26"/>
          <w:szCs w:val="26"/>
          <w:lang w:val="lv-LV"/>
        </w:rPr>
        <w:tab/>
      </w:r>
      <w:r w:rsidRPr="0094205F">
        <w:rPr>
          <w:noProof/>
          <w:sz w:val="26"/>
          <w:szCs w:val="26"/>
          <w:lang w:val="lv-LV"/>
        </w:rPr>
        <w:t>citu informāciju, kas izmantota lokālplānojuma izstrādei, piemēram, izpētes, telpiskās analīzes, ekspertīzes, ekspertu slēdzieni u.tml.</w:t>
      </w:r>
      <w:bookmarkEnd w:id="1"/>
      <w:r w:rsidR="00ED342B" w:rsidRPr="0094205F">
        <w:rPr>
          <w:noProof/>
          <w:sz w:val="26"/>
          <w:szCs w:val="26"/>
          <w:lang w:val="lv-LV"/>
        </w:rPr>
        <w:t>;</w:t>
      </w:r>
    </w:p>
    <w:p w14:paraId="650434AB" w14:textId="09EB35B0" w:rsidR="000F4B75" w:rsidRPr="0094205F" w:rsidRDefault="005225EC" w:rsidP="005225EC">
      <w:pPr>
        <w:ind w:left="788" w:hanging="431"/>
        <w:jc w:val="both"/>
        <w:rPr>
          <w:noProof/>
          <w:sz w:val="26"/>
          <w:szCs w:val="26"/>
          <w:lang w:val="lv-LV"/>
        </w:rPr>
      </w:pPr>
      <w:r w:rsidRPr="0094205F">
        <w:rPr>
          <w:rFonts w:eastAsia="Calibri"/>
          <w:noProof/>
          <w:sz w:val="26"/>
          <w:szCs w:val="26"/>
          <w:lang w:val="lv-LV"/>
        </w:rPr>
        <w:t>5.4.</w:t>
      </w:r>
      <w:r w:rsidRPr="0094205F">
        <w:rPr>
          <w:rFonts w:eastAsia="Calibri"/>
          <w:noProof/>
          <w:sz w:val="26"/>
          <w:szCs w:val="26"/>
          <w:lang w:val="lv-LV"/>
        </w:rPr>
        <w:tab/>
      </w:r>
      <w:r w:rsidRPr="0094205F">
        <w:rPr>
          <w:noProof/>
          <w:sz w:val="26"/>
          <w:szCs w:val="26"/>
          <w:lang w:val="lv-LV"/>
        </w:rPr>
        <w:t>pirms lokālplānojuma redakcijas izstrādes uzsākšanas Rīgas vēsturiskā centra saglabāšanas un attīstības padomi (turpmāk – Padome) informē par lokālplānojuma ieceri</w:t>
      </w:r>
      <w:r w:rsidR="00ED342B" w:rsidRPr="0094205F">
        <w:rPr>
          <w:noProof/>
          <w:sz w:val="26"/>
          <w:szCs w:val="26"/>
          <w:lang w:val="lv-LV"/>
        </w:rPr>
        <w:t>;</w:t>
      </w:r>
    </w:p>
    <w:p w14:paraId="6D6579D5" w14:textId="1F618C02" w:rsidR="000F4B75" w:rsidRPr="0094205F" w:rsidRDefault="005225EC" w:rsidP="005225EC">
      <w:pPr>
        <w:ind w:left="788" w:hanging="431"/>
        <w:jc w:val="both"/>
        <w:rPr>
          <w:noProof/>
          <w:sz w:val="26"/>
          <w:szCs w:val="26"/>
          <w:lang w:val="lv-LV"/>
        </w:rPr>
      </w:pPr>
      <w:r w:rsidRPr="0094205F">
        <w:rPr>
          <w:rFonts w:eastAsia="Calibri"/>
          <w:noProof/>
          <w:sz w:val="26"/>
          <w:szCs w:val="26"/>
          <w:lang w:val="lv-LV"/>
        </w:rPr>
        <w:t>5.5.</w:t>
      </w:r>
      <w:r w:rsidRPr="0094205F">
        <w:rPr>
          <w:rFonts w:eastAsia="Calibri"/>
          <w:noProof/>
          <w:sz w:val="26"/>
          <w:szCs w:val="26"/>
          <w:lang w:val="lv-LV"/>
        </w:rPr>
        <w:tab/>
      </w:r>
      <w:r w:rsidRPr="0094205F">
        <w:rPr>
          <w:noProof/>
          <w:sz w:val="26"/>
          <w:szCs w:val="26"/>
          <w:lang w:val="lv-LV"/>
        </w:rPr>
        <w:t>pirms virzīšanas Rīgas domes lēmuma (par lokālplānojuma redakcijas nodošanu publiskajai apspriešanai un institūciju atzinumu saņemšanai) pieņemšanai saņem Padomes atzinumu par lokālplānojuma redakciju</w:t>
      </w:r>
      <w:r w:rsidR="00ED342B" w:rsidRPr="0094205F">
        <w:rPr>
          <w:noProof/>
          <w:sz w:val="26"/>
          <w:szCs w:val="26"/>
          <w:lang w:val="lv-LV"/>
        </w:rPr>
        <w:t>;</w:t>
      </w:r>
    </w:p>
    <w:p w14:paraId="4CB2B919" w14:textId="5EE939D6"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5.6.</w:t>
      </w:r>
      <w:r w:rsidRPr="0094205F">
        <w:rPr>
          <w:rFonts w:eastAsia="Calibri"/>
          <w:noProof/>
          <w:sz w:val="26"/>
          <w:szCs w:val="26"/>
          <w:lang w:val="lv-LV"/>
        </w:rPr>
        <w:tab/>
      </w:r>
      <w:r w:rsidRPr="0094205F">
        <w:rPr>
          <w:noProof/>
          <w:sz w:val="26"/>
          <w:szCs w:val="26"/>
          <w:lang w:val="lv-LV"/>
        </w:rPr>
        <w:t>p</w:t>
      </w:r>
      <w:r w:rsidR="000F4B75" w:rsidRPr="0094205F">
        <w:rPr>
          <w:noProof/>
          <w:sz w:val="26"/>
          <w:szCs w:val="26"/>
          <w:lang w:val="lv-LV"/>
        </w:rPr>
        <w:t>irms virzīšanas Rīgas domes lēmuma (par lokālplānojuma apstiprināšanu) pieņemšanai saņem Padomes atzinumu par lokālplānojumu.</w:t>
      </w:r>
    </w:p>
    <w:p w14:paraId="7F73BFC2" w14:textId="77777777" w:rsidR="00E509DB" w:rsidRPr="0094205F" w:rsidRDefault="00E509DB" w:rsidP="009D3D76">
      <w:pPr>
        <w:rPr>
          <w:b/>
          <w:bCs/>
          <w:noProof/>
          <w:sz w:val="26"/>
          <w:szCs w:val="26"/>
          <w:lang w:val="lv-LV"/>
        </w:rPr>
      </w:pPr>
    </w:p>
    <w:p w14:paraId="169060DA" w14:textId="66BA2178" w:rsidR="00E509DB" w:rsidRPr="0094205F" w:rsidRDefault="005225EC" w:rsidP="005225EC">
      <w:pPr>
        <w:pStyle w:val="Virsraksts1"/>
        <w:numPr>
          <w:ilvl w:val="0"/>
          <w:numId w:val="0"/>
        </w:numPr>
        <w:ind w:left="360" w:hanging="360"/>
        <w:rPr>
          <w:noProof/>
        </w:rPr>
      </w:pPr>
      <w:r w:rsidRPr="0094205F">
        <w:rPr>
          <w:noProof/>
        </w:rPr>
        <w:t>6.</w:t>
      </w:r>
      <w:r w:rsidRPr="0094205F">
        <w:rPr>
          <w:noProof/>
        </w:rPr>
        <w:tab/>
        <w:t>Prasības lokālplānojuma publiskai apspriešanai</w:t>
      </w:r>
      <w:r w:rsidR="00CA744F" w:rsidRPr="0094205F">
        <w:rPr>
          <w:noProof/>
        </w:rPr>
        <w:t>:</w:t>
      </w:r>
    </w:p>
    <w:p w14:paraId="3BE049E9" w14:textId="0080C2B4"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6.1.</w:t>
      </w:r>
      <w:r w:rsidRPr="0094205F">
        <w:rPr>
          <w:rFonts w:eastAsia="Calibri"/>
          <w:noProof/>
          <w:sz w:val="26"/>
          <w:szCs w:val="26"/>
          <w:lang w:val="lv-LV"/>
        </w:rPr>
        <w:tab/>
      </w:r>
      <w:r w:rsidRPr="0094205F">
        <w:rPr>
          <w:noProof/>
          <w:sz w:val="26"/>
          <w:szCs w:val="26"/>
          <w:lang w:val="lv-LV"/>
        </w:rPr>
        <w:t>pēc Rīgas domes lēmuma pieņemšanas par lokālplānojuma redakcijas nodošanu publiskai apspriešanai un institūciju atzinumu saņemšanai lokālplānojuma izstrādātājs vienojas ar lokālplānojuma izstrādes vadītāju par publiskās apspriešanas norises laiku un publiskās apspriešanas sanāksmes datumu, uz kuru izstrādātājs sagatavo lokālplānojuma prezentāciju;</w:t>
      </w:r>
    </w:p>
    <w:p w14:paraId="26804AC2" w14:textId="69A314D8"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6.2.</w:t>
      </w:r>
      <w:r w:rsidRPr="0094205F">
        <w:rPr>
          <w:rFonts w:eastAsia="Calibri"/>
          <w:noProof/>
          <w:sz w:val="26"/>
          <w:szCs w:val="26"/>
          <w:lang w:val="lv-LV"/>
        </w:rPr>
        <w:tab/>
      </w:r>
      <w:r w:rsidRPr="0094205F">
        <w:rPr>
          <w:noProof/>
          <w:sz w:val="26"/>
          <w:szCs w:val="26"/>
          <w:lang w:val="lv-LV"/>
        </w:rPr>
        <w:t>ne vēlāk kā vienu nedēļu pirms publiskās apspriešanas uzsākšanas  lokālplānojuma izstrādātājs iesniedz Rīgas valst</w:t>
      </w:r>
      <w:r w:rsidR="00D50E5B" w:rsidRPr="0094205F">
        <w:rPr>
          <w:noProof/>
          <w:sz w:val="26"/>
          <w:szCs w:val="26"/>
          <w:lang w:val="lv-LV"/>
        </w:rPr>
        <w:t>s</w:t>
      </w:r>
      <w:r w:rsidRPr="0094205F">
        <w:rPr>
          <w:noProof/>
          <w:sz w:val="26"/>
          <w:szCs w:val="26"/>
          <w:lang w:val="lv-LV"/>
        </w:rPr>
        <w:t>pilsētas pašvaldības Pilsētas attīstības departamenta Pilsētvides attīstības pārvaldei (turpmāk – Pārvalde) publiskās apspriešanas planšetes maketu tās satura saskaņošanai;</w:t>
      </w:r>
    </w:p>
    <w:p w14:paraId="22C0C986" w14:textId="519AC07F"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6.3.</w:t>
      </w:r>
      <w:r w:rsidRPr="0094205F">
        <w:rPr>
          <w:rFonts w:eastAsia="Calibri"/>
          <w:noProof/>
          <w:sz w:val="26"/>
          <w:szCs w:val="26"/>
          <w:lang w:val="lv-LV"/>
        </w:rPr>
        <w:tab/>
      </w:r>
      <w:r w:rsidRPr="0094205F">
        <w:rPr>
          <w:noProof/>
          <w:sz w:val="26"/>
          <w:szCs w:val="26"/>
          <w:lang w:val="lv-LV"/>
        </w:rPr>
        <w:t>publiskās apspriešanas planšetes un stenda saturs ietver paziņojumu par lokālplānojuma publisko apspriešanu, kas sastādīts atbilstoši Ministru kabineta 14.10.2014. noteikumu Nr. 628 “Noteikumi par pašvaldību teritorijas attīstības plānošanas dokumentiem” 83. punkta prasībām, un būtiskāko vizuālo un teksta informāciju par lokālplānojuma risinājumiem;</w:t>
      </w:r>
    </w:p>
    <w:p w14:paraId="58FFD360" w14:textId="53952871"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6.4.</w:t>
      </w:r>
      <w:r w:rsidRPr="0094205F">
        <w:rPr>
          <w:rFonts w:eastAsia="Calibri"/>
          <w:noProof/>
          <w:sz w:val="26"/>
          <w:szCs w:val="26"/>
          <w:lang w:val="lv-LV"/>
        </w:rPr>
        <w:tab/>
      </w:r>
      <w:r w:rsidRPr="0094205F">
        <w:rPr>
          <w:noProof/>
          <w:sz w:val="26"/>
          <w:szCs w:val="26"/>
          <w:lang w:val="lv-LV"/>
        </w:rPr>
        <w:t>ne vēlāk kā divas dienas pirms publiskās apspriešanas uzsākšanas lokālplānojuma izstrādātājs iesniedz publiskās apspriešanas planšeti izvietošanai attiecīgajā Rīgas domes Apkaimju iedzīvotāju centrā (izmērs ~A1) un, sākot ar lokālplānojuma publiskās apspriešanas pirmo dienu, nodrošina informatīvā stenda (izmērs ne mazāks kā 1,0m×2,0m)  atrašanos lokālplānojuma teritorijā iedzīvotājiem brīvi pieejamā vietā (izvietošana saskaņojama ar zemes vienības īpašnieku);</w:t>
      </w:r>
    </w:p>
    <w:p w14:paraId="4D9152A3" w14:textId="2D2C94CD" w:rsidR="002323D1" w:rsidRPr="0094205F" w:rsidRDefault="005225EC" w:rsidP="005225EC">
      <w:pPr>
        <w:ind w:left="788" w:hanging="431"/>
        <w:jc w:val="both"/>
        <w:rPr>
          <w:noProof/>
          <w:sz w:val="26"/>
          <w:szCs w:val="26"/>
          <w:lang w:val="lv-LV"/>
        </w:rPr>
      </w:pPr>
      <w:r w:rsidRPr="0094205F">
        <w:rPr>
          <w:rFonts w:eastAsia="Calibri"/>
          <w:noProof/>
          <w:sz w:val="26"/>
          <w:szCs w:val="26"/>
          <w:lang w:val="lv-LV"/>
        </w:rPr>
        <w:t>6.5.</w:t>
      </w:r>
      <w:r w:rsidRPr="0094205F">
        <w:rPr>
          <w:rFonts w:eastAsia="Calibri"/>
          <w:noProof/>
          <w:sz w:val="26"/>
          <w:szCs w:val="26"/>
          <w:lang w:val="lv-LV"/>
        </w:rPr>
        <w:tab/>
      </w:r>
      <w:r w:rsidRPr="0094205F">
        <w:rPr>
          <w:noProof/>
          <w:sz w:val="26"/>
          <w:szCs w:val="26"/>
          <w:lang w:val="lv-LV"/>
        </w:rPr>
        <w:t>p</w:t>
      </w:r>
      <w:r w:rsidR="00E509DB" w:rsidRPr="0094205F">
        <w:rPr>
          <w:noProof/>
          <w:sz w:val="26"/>
          <w:szCs w:val="26"/>
          <w:lang w:val="lv-LV"/>
        </w:rPr>
        <w:t>ēc publiskās apspriešanas beigām lokālplānojuma izstrādātājs iesniedz Pārvaldē</w:t>
      </w:r>
      <w:r w:rsidRPr="0094205F">
        <w:rPr>
          <w:noProof/>
          <w:sz w:val="26"/>
          <w:szCs w:val="26"/>
          <w:lang w:val="lv-LV"/>
        </w:rPr>
        <w:t>:</w:t>
      </w:r>
    </w:p>
    <w:p w14:paraId="6BB4BFBD" w14:textId="7CA5AA23" w:rsidR="003413E6" w:rsidRPr="0094205F" w:rsidRDefault="005225EC" w:rsidP="005225EC">
      <w:pPr>
        <w:ind w:left="1560" w:hanging="709"/>
        <w:jc w:val="both"/>
        <w:rPr>
          <w:noProof/>
          <w:sz w:val="26"/>
          <w:szCs w:val="26"/>
          <w:lang w:val="lv-LV"/>
        </w:rPr>
      </w:pPr>
      <w:r w:rsidRPr="0094205F">
        <w:rPr>
          <w:rFonts w:eastAsia="Calibri"/>
          <w:noProof/>
          <w:sz w:val="26"/>
          <w:szCs w:val="26"/>
          <w:lang w:val="lv-LV"/>
        </w:rPr>
        <w:t>6.5.1.</w:t>
      </w:r>
      <w:r w:rsidRPr="0094205F">
        <w:rPr>
          <w:rFonts w:eastAsia="Calibri"/>
          <w:noProof/>
          <w:sz w:val="26"/>
          <w:szCs w:val="26"/>
          <w:lang w:val="lv-LV"/>
        </w:rPr>
        <w:tab/>
      </w:r>
      <w:r w:rsidRPr="0094205F">
        <w:rPr>
          <w:noProof/>
          <w:sz w:val="26"/>
          <w:szCs w:val="26"/>
          <w:lang w:val="lv-LV"/>
        </w:rPr>
        <w:t>pārskatu par publiskās apspriešanas laikā saņemto priekšlikumu</w:t>
      </w:r>
      <w:r w:rsidR="00543C49" w:rsidRPr="0094205F">
        <w:rPr>
          <w:noProof/>
          <w:sz w:val="26"/>
          <w:szCs w:val="26"/>
          <w:lang w:val="lv-LV"/>
        </w:rPr>
        <w:t xml:space="preserve"> (ja tādi ir iesniegti)</w:t>
      </w:r>
      <w:r w:rsidRPr="0094205F">
        <w:rPr>
          <w:noProof/>
          <w:sz w:val="26"/>
          <w:szCs w:val="26"/>
          <w:lang w:val="lv-LV"/>
        </w:rPr>
        <w:t xml:space="preserve"> vērā ņemšanu vai noraidīšanu</w:t>
      </w:r>
      <w:r w:rsidR="00543C49" w:rsidRPr="0094205F">
        <w:rPr>
          <w:noProof/>
          <w:sz w:val="26"/>
          <w:szCs w:val="26"/>
          <w:lang w:val="lv-LV"/>
        </w:rPr>
        <w:t>, norādot noraidījuma pamatojumu</w:t>
      </w:r>
      <w:r w:rsidRPr="0094205F">
        <w:rPr>
          <w:noProof/>
          <w:sz w:val="26"/>
          <w:szCs w:val="26"/>
          <w:lang w:val="lv-LV"/>
        </w:rPr>
        <w:t>;</w:t>
      </w:r>
    </w:p>
    <w:p w14:paraId="1D2691D1" w14:textId="2E426E19" w:rsidR="003413E6" w:rsidRPr="0094205F" w:rsidRDefault="005225EC" w:rsidP="005225EC">
      <w:pPr>
        <w:ind w:left="1560" w:hanging="709"/>
        <w:jc w:val="both"/>
        <w:rPr>
          <w:noProof/>
          <w:sz w:val="26"/>
          <w:szCs w:val="26"/>
          <w:lang w:val="lv-LV"/>
        </w:rPr>
      </w:pPr>
      <w:r w:rsidRPr="0094205F">
        <w:rPr>
          <w:rFonts w:eastAsia="Calibri"/>
          <w:noProof/>
          <w:sz w:val="26"/>
          <w:szCs w:val="26"/>
          <w:lang w:val="lv-LV"/>
        </w:rPr>
        <w:t>6.5.2.</w:t>
      </w:r>
      <w:r w:rsidRPr="0094205F">
        <w:rPr>
          <w:rFonts w:eastAsia="Calibri"/>
          <w:noProof/>
          <w:sz w:val="26"/>
          <w:szCs w:val="26"/>
          <w:lang w:val="lv-LV"/>
        </w:rPr>
        <w:tab/>
      </w:r>
      <w:r w:rsidRPr="0094205F">
        <w:rPr>
          <w:noProof/>
          <w:sz w:val="26"/>
          <w:szCs w:val="26"/>
          <w:lang w:val="lv-LV"/>
        </w:rPr>
        <w:t xml:space="preserve">pārskatu par institūciju sniegtajiem </w:t>
      </w:r>
      <w:r w:rsidR="006B19E8" w:rsidRPr="0094205F">
        <w:rPr>
          <w:noProof/>
          <w:sz w:val="26"/>
          <w:szCs w:val="26"/>
          <w:lang w:val="lv-LV"/>
        </w:rPr>
        <w:t>atzinumiem</w:t>
      </w:r>
      <w:r w:rsidRPr="0094205F">
        <w:rPr>
          <w:noProof/>
          <w:sz w:val="26"/>
          <w:szCs w:val="26"/>
          <w:lang w:val="lv-LV"/>
        </w:rPr>
        <w:t xml:space="preserve"> un to vērā </w:t>
      </w:r>
      <w:r w:rsidR="006B19E8" w:rsidRPr="0094205F">
        <w:rPr>
          <w:noProof/>
          <w:sz w:val="26"/>
          <w:szCs w:val="26"/>
          <w:lang w:val="lv-LV"/>
        </w:rPr>
        <w:t xml:space="preserve">ņemšanu </w:t>
      </w:r>
      <w:r w:rsidRPr="0094205F">
        <w:rPr>
          <w:noProof/>
          <w:sz w:val="26"/>
          <w:szCs w:val="26"/>
          <w:lang w:val="lv-LV"/>
        </w:rPr>
        <w:t>vai noraidīšanu</w:t>
      </w:r>
      <w:r w:rsidR="00CB2CBF" w:rsidRPr="0094205F">
        <w:rPr>
          <w:noProof/>
          <w:sz w:val="26"/>
          <w:szCs w:val="26"/>
          <w:lang w:val="lv-LV"/>
        </w:rPr>
        <w:t>, norādot noraidījuma pamatojumu</w:t>
      </w:r>
      <w:r w:rsidRPr="0094205F">
        <w:rPr>
          <w:noProof/>
          <w:sz w:val="26"/>
          <w:szCs w:val="26"/>
          <w:lang w:val="lv-LV"/>
        </w:rPr>
        <w:t>;</w:t>
      </w:r>
    </w:p>
    <w:p w14:paraId="2ACF7E35" w14:textId="77777777" w:rsidR="00E509DB" w:rsidRPr="0094205F" w:rsidRDefault="00E509DB" w:rsidP="009D3D76">
      <w:pPr>
        <w:rPr>
          <w:b/>
          <w:bCs/>
          <w:noProof/>
          <w:sz w:val="26"/>
          <w:szCs w:val="26"/>
          <w:lang w:val="lv-LV"/>
        </w:rPr>
      </w:pPr>
    </w:p>
    <w:p w14:paraId="75297E35" w14:textId="6AE0AB25" w:rsidR="00E509DB" w:rsidRPr="0094205F" w:rsidRDefault="005225EC" w:rsidP="005225EC">
      <w:pPr>
        <w:pStyle w:val="Virsraksts1"/>
        <w:numPr>
          <w:ilvl w:val="0"/>
          <w:numId w:val="0"/>
        </w:numPr>
        <w:ind w:left="360" w:hanging="360"/>
        <w:rPr>
          <w:noProof/>
        </w:rPr>
      </w:pPr>
      <w:r w:rsidRPr="0094205F">
        <w:rPr>
          <w:noProof/>
        </w:rPr>
        <w:lastRenderedPageBreak/>
        <w:t>7.</w:t>
      </w:r>
      <w:r w:rsidRPr="0094205F">
        <w:rPr>
          <w:noProof/>
        </w:rPr>
        <w:tab/>
        <w:t>Prasības lokālplānojuma noformēšanai un iesniegšanai</w:t>
      </w:r>
      <w:r w:rsidR="00CA744F" w:rsidRPr="0094205F">
        <w:rPr>
          <w:noProof/>
        </w:rPr>
        <w:t>:</w:t>
      </w:r>
    </w:p>
    <w:p w14:paraId="53DBB7FB" w14:textId="331FED55"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7.1.</w:t>
      </w:r>
      <w:r w:rsidRPr="0094205F">
        <w:rPr>
          <w:rFonts w:eastAsia="Calibri"/>
          <w:noProof/>
          <w:sz w:val="26"/>
          <w:szCs w:val="26"/>
          <w:lang w:val="lv-LV"/>
        </w:rPr>
        <w:tab/>
      </w:r>
      <w:r w:rsidRPr="0094205F">
        <w:rPr>
          <w:noProof/>
          <w:sz w:val="26"/>
          <w:szCs w:val="26"/>
          <w:lang w:val="lv-LV"/>
        </w:rPr>
        <w:t>teritorijas attīstības plānošanas informācijas sistēmā (TAPIS) izstrādāt</w:t>
      </w:r>
      <w:r w:rsidR="001A42CC" w:rsidRPr="0094205F">
        <w:rPr>
          <w:noProof/>
          <w:sz w:val="26"/>
          <w:szCs w:val="26"/>
          <w:lang w:val="lv-LV"/>
        </w:rPr>
        <w:t>o</w:t>
      </w:r>
      <w:r w:rsidRPr="0094205F">
        <w:rPr>
          <w:noProof/>
          <w:sz w:val="26"/>
          <w:szCs w:val="26"/>
          <w:lang w:val="lv-LV"/>
        </w:rPr>
        <w:t xml:space="preserve"> lokālplānojuma grafisk</w:t>
      </w:r>
      <w:r w:rsidR="001A42CC" w:rsidRPr="0094205F">
        <w:rPr>
          <w:noProof/>
          <w:sz w:val="26"/>
          <w:szCs w:val="26"/>
          <w:lang w:val="lv-LV"/>
        </w:rPr>
        <w:t>o</w:t>
      </w:r>
      <w:r w:rsidRPr="0094205F">
        <w:rPr>
          <w:noProof/>
          <w:sz w:val="26"/>
          <w:szCs w:val="26"/>
          <w:lang w:val="lv-LV"/>
        </w:rPr>
        <w:t xml:space="preserve"> daļ</w:t>
      </w:r>
      <w:r w:rsidR="001A42CC" w:rsidRPr="0094205F">
        <w:rPr>
          <w:noProof/>
          <w:sz w:val="26"/>
          <w:szCs w:val="26"/>
          <w:lang w:val="lv-LV"/>
        </w:rPr>
        <w:t>u</w:t>
      </w:r>
      <w:r w:rsidRPr="0094205F">
        <w:rPr>
          <w:noProof/>
          <w:sz w:val="26"/>
          <w:szCs w:val="26"/>
          <w:lang w:val="lv-LV"/>
        </w:rPr>
        <w:t xml:space="preserve"> iesnie</w:t>
      </w:r>
      <w:r w:rsidR="001A42CC" w:rsidRPr="0094205F">
        <w:rPr>
          <w:noProof/>
          <w:sz w:val="26"/>
          <w:szCs w:val="26"/>
          <w:lang w:val="lv-LV"/>
        </w:rPr>
        <w:t>gt</w:t>
      </w:r>
      <w:r w:rsidRPr="0094205F">
        <w:rPr>
          <w:noProof/>
          <w:sz w:val="26"/>
          <w:szCs w:val="26"/>
          <w:lang w:val="lv-LV"/>
        </w:rPr>
        <w:t xml:space="preserve"> *.</w:t>
      </w:r>
      <w:r w:rsidRPr="0094205F">
        <w:rPr>
          <w:i/>
          <w:iCs/>
          <w:noProof/>
          <w:sz w:val="26"/>
          <w:szCs w:val="26"/>
          <w:lang w:val="lv-LV"/>
        </w:rPr>
        <w:t>dwg</w:t>
      </w:r>
      <w:r w:rsidRPr="0094205F">
        <w:rPr>
          <w:noProof/>
          <w:sz w:val="26"/>
          <w:szCs w:val="26"/>
          <w:lang w:val="lv-LV"/>
        </w:rPr>
        <w:t xml:space="preserve"> vai *.</w:t>
      </w:r>
      <w:r w:rsidRPr="0094205F">
        <w:rPr>
          <w:i/>
          <w:iCs/>
          <w:noProof/>
          <w:sz w:val="26"/>
          <w:szCs w:val="26"/>
          <w:lang w:val="lv-LV"/>
        </w:rPr>
        <w:t>dgn</w:t>
      </w:r>
      <w:r w:rsidRPr="0094205F">
        <w:rPr>
          <w:noProof/>
          <w:sz w:val="26"/>
          <w:szCs w:val="26"/>
          <w:lang w:val="lv-LV"/>
        </w:rPr>
        <w:t xml:space="preserve"> datņu formātā Pārvaldē elektroniskā formā;</w:t>
      </w:r>
    </w:p>
    <w:p w14:paraId="2F2DF46C" w14:textId="78EC199D"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7.2.</w:t>
      </w:r>
      <w:r w:rsidRPr="0094205F">
        <w:rPr>
          <w:rFonts w:eastAsia="Calibri"/>
          <w:noProof/>
          <w:sz w:val="26"/>
          <w:szCs w:val="26"/>
          <w:lang w:val="lv-LV"/>
        </w:rPr>
        <w:tab/>
      </w:r>
      <w:r w:rsidRPr="0094205F">
        <w:rPr>
          <w:noProof/>
          <w:sz w:val="26"/>
          <w:szCs w:val="26"/>
          <w:lang w:val="lv-LV"/>
        </w:rPr>
        <w:t xml:space="preserve">visās grafiskās daļas lapās labajā apakšējā stūrī </w:t>
      </w:r>
      <w:r w:rsidR="00064BCF" w:rsidRPr="0094205F">
        <w:rPr>
          <w:noProof/>
          <w:sz w:val="26"/>
          <w:szCs w:val="26"/>
          <w:lang w:val="lv-LV"/>
        </w:rPr>
        <w:t>(</w:t>
      </w:r>
      <w:r w:rsidRPr="0094205F">
        <w:rPr>
          <w:noProof/>
          <w:sz w:val="26"/>
          <w:szCs w:val="26"/>
          <w:lang w:val="lv-LV"/>
        </w:rPr>
        <w:t>rakstlaukum</w:t>
      </w:r>
      <w:r w:rsidR="007A5AE5" w:rsidRPr="0094205F">
        <w:rPr>
          <w:noProof/>
          <w:sz w:val="26"/>
          <w:szCs w:val="26"/>
          <w:lang w:val="lv-LV"/>
        </w:rPr>
        <w:t>ā</w:t>
      </w:r>
      <w:r w:rsidR="00064BCF" w:rsidRPr="0094205F">
        <w:rPr>
          <w:noProof/>
          <w:sz w:val="26"/>
          <w:szCs w:val="26"/>
          <w:lang w:val="lv-LV"/>
        </w:rPr>
        <w:t>)</w:t>
      </w:r>
      <w:r w:rsidRPr="0094205F">
        <w:rPr>
          <w:noProof/>
          <w:sz w:val="26"/>
          <w:szCs w:val="26"/>
          <w:lang w:val="lv-LV"/>
        </w:rPr>
        <w:t xml:space="preserve"> norād</w:t>
      </w:r>
      <w:r w:rsidR="00064BCF" w:rsidRPr="0094205F">
        <w:rPr>
          <w:noProof/>
          <w:sz w:val="26"/>
          <w:szCs w:val="26"/>
          <w:lang w:val="lv-LV"/>
        </w:rPr>
        <w:t>īt</w:t>
      </w:r>
      <w:r w:rsidRPr="0094205F">
        <w:rPr>
          <w:noProof/>
          <w:sz w:val="26"/>
          <w:szCs w:val="26"/>
          <w:lang w:val="lv-LV"/>
        </w:rPr>
        <w:t xml:space="preserve"> šādu informāciju – pasūtītājs, izstrādātājs, lokālplānojuma nosaukums, lapas nosaukums, kopējais lokālplānojuma grafiskās daļas lapu skaits, lapas numurs pēc kārtas, mērogs, kā arī izstrādātāja, daļas vai sadaļas vadītāja un tehniskā izstrādātāja vārds, uzvārds un datums;</w:t>
      </w:r>
    </w:p>
    <w:p w14:paraId="11069DB7" w14:textId="4015B58B"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7.3.</w:t>
      </w:r>
      <w:r w:rsidRPr="0094205F">
        <w:rPr>
          <w:rFonts w:eastAsia="Calibri"/>
          <w:noProof/>
          <w:sz w:val="26"/>
          <w:szCs w:val="26"/>
          <w:lang w:val="lv-LV"/>
        </w:rPr>
        <w:tab/>
      </w:r>
      <w:r w:rsidRPr="0094205F">
        <w:rPr>
          <w:noProof/>
          <w:sz w:val="26"/>
          <w:szCs w:val="26"/>
          <w:lang w:val="lv-LV"/>
        </w:rPr>
        <w:t>lokālplānojuma ilustrācijās, pielikumos un grafiskajā daļā norādīt atsauci uz izmantoto pamatdatu autorību un lietotos (nosacītos) apzīmējumus;</w:t>
      </w:r>
    </w:p>
    <w:p w14:paraId="53A3AC34" w14:textId="60BCCBE7" w:rsidR="00E509DB" w:rsidRPr="0094205F" w:rsidRDefault="005225EC" w:rsidP="005225EC">
      <w:pPr>
        <w:ind w:left="788" w:hanging="431"/>
        <w:jc w:val="both"/>
        <w:rPr>
          <w:noProof/>
          <w:sz w:val="26"/>
          <w:szCs w:val="26"/>
          <w:lang w:val="lv-LV"/>
        </w:rPr>
      </w:pPr>
      <w:r w:rsidRPr="0094205F">
        <w:rPr>
          <w:rFonts w:eastAsia="Calibri"/>
          <w:noProof/>
          <w:sz w:val="26"/>
          <w:szCs w:val="26"/>
          <w:lang w:val="lv-LV"/>
        </w:rPr>
        <w:t>7.4.</w:t>
      </w:r>
      <w:r w:rsidRPr="0094205F">
        <w:rPr>
          <w:rFonts w:eastAsia="Calibri"/>
          <w:noProof/>
          <w:sz w:val="26"/>
          <w:szCs w:val="26"/>
          <w:lang w:val="lv-LV"/>
        </w:rPr>
        <w:tab/>
      </w:r>
      <w:r w:rsidRPr="0094205F">
        <w:rPr>
          <w:noProof/>
          <w:sz w:val="26"/>
          <w:szCs w:val="26"/>
          <w:lang w:val="lv-LV"/>
        </w:rPr>
        <w:t>lokālplānojumu noformē atbilstoši Ministru kabineta 04.09.2018. noteikumiem Nr. 558 “Dokumentu izstrādāšanas un noformēšanas kārtība”.</w:t>
      </w:r>
    </w:p>
    <w:p w14:paraId="1C124A50" w14:textId="77777777" w:rsidR="006A326C" w:rsidRPr="0094205F" w:rsidRDefault="006A326C" w:rsidP="00163D68">
      <w:pPr>
        <w:rPr>
          <w:noProof/>
          <w:sz w:val="26"/>
          <w:szCs w:val="26"/>
          <w:lang w:val="lv-LV"/>
        </w:rPr>
      </w:pPr>
    </w:p>
    <w:p w14:paraId="0DB00DFA" w14:textId="77777777" w:rsidR="000D757C" w:rsidRPr="0094205F" w:rsidRDefault="000D757C" w:rsidP="00163D68">
      <w:pPr>
        <w:rPr>
          <w:noProof/>
          <w:sz w:val="26"/>
          <w:szCs w:val="26"/>
          <w:lang w:val="lv-LV"/>
        </w:rPr>
      </w:pPr>
    </w:p>
    <w:tbl>
      <w:tblPr>
        <w:tblW w:w="9639" w:type="dxa"/>
        <w:tblLayout w:type="fixed"/>
        <w:tblCellMar>
          <w:left w:w="0" w:type="dxa"/>
          <w:right w:w="0" w:type="dxa"/>
        </w:tblCellMar>
        <w:tblLook w:val="0000" w:firstRow="0" w:lastRow="0" w:firstColumn="0" w:lastColumn="0" w:noHBand="0" w:noVBand="0"/>
      </w:tblPr>
      <w:tblGrid>
        <w:gridCol w:w="5964"/>
        <w:gridCol w:w="3675"/>
      </w:tblGrid>
      <w:tr w:rsidR="00BA1E12" w:rsidRPr="0094205F" w14:paraId="3D3A6668" w14:textId="77777777" w:rsidTr="00F33779">
        <w:tc>
          <w:tcPr>
            <w:tcW w:w="5964" w:type="dxa"/>
          </w:tcPr>
          <w:p w14:paraId="548804CB" w14:textId="77777777" w:rsidR="0085499D" w:rsidRPr="0094205F" w:rsidRDefault="005225EC" w:rsidP="00137CA8">
            <w:pPr>
              <w:jc w:val="both"/>
              <w:rPr>
                <w:noProof/>
                <w:sz w:val="26"/>
                <w:szCs w:val="26"/>
                <w:lang w:val="lv-LV"/>
              </w:rPr>
            </w:pPr>
            <w:r w:rsidRPr="0094205F">
              <w:rPr>
                <w:noProof/>
                <w:sz w:val="26"/>
                <w:szCs w:val="26"/>
                <w:lang w:val="lv-LV"/>
              </w:rPr>
              <w:t xml:space="preserve">Rīgas valstspilsētas pašvaldības </w:t>
            </w:r>
          </w:p>
          <w:p w14:paraId="012CB372" w14:textId="77777777" w:rsidR="0085499D" w:rsidRPr="0094205F" w:rsidRDefault="005225EC" w:rsidP="00137CA8">
            <w:pPr>
              <w:jc w:val="both"/>
              <w:rPr>
                <w:noProof/>
                <w:sz w:val="26"/>
                <w:szCs w:val="26"/>
                <w:lang w:val="lv-LV"/>
              </w:rPr>
            </w:pPr>
            <w:r w:rsidRPr="0094205F">
              <w:rPr>
                <w:noProof/>
                <w:sz w:val="26"/>
                <w:szCs w:val="26"/>
                <w:lang w:val="lv-LV"/>
              </w:rPr>
              <w:t xml:space="preserve">Pilsētas attīstības departamenta direktora p.i. </w:t>
            </w:r>
          </w:p>
        </w:tc>
        <w:tc>
          <w:tcPr>
            <w:tcW w:w="3675" w:type="dxa"/>
          </w:tcPr>
          <w:p w14:paraId="2AECCBC5" w14:textId="77777777" w:rsidR="0085499D" w:rsidRPr="0094205F" w:rsidRDefault="0085499D" w:rsidP="00137CA8">
            <w:pPr>
              <w:jc w:val="both"/>
              <w:rPr>
                <w:noProof/>
                <w:sz w:val="26"/>
                <w:szCs w:val="26"/>
                <w:lang w:val="lv-LV"/>
              </w:rPr>
            </w:pPr>
          </w:p>
          <w:p w14:paraId="5952169D" w14:textId="77777777" w:rsidR="0085499D" w:rsidRPr="0094205F" w:rsidRDefault="005225EC" w:rsidP="00137CA8">
            <w:pPr>
              <w:jc w:val="right"/>
              <w:rPr>
                <w:noProof/>
                <w:sz w:val="26"/>
                <w:szCs w:val="26"/>
                <w:lang w:val="lv-LV"/>
              </w:rPr>
            </w:pPr>
            <w:r w:rsidRPr="0094205F">
              <w:rPr>
                <w:noProof/>
                <w:sz w:val="26"/>
                <w:szCs w:val="26"/>
                <w:lang w:val="lv-LV"/>
              </w:rPr>
              <w:t>I. Sirmā</w:t>
            </w:r>
          </w:p>
        </w:tc>
      </w:tr>
    </w:tbl>
    <w:p w14:paraId="04B99996" w14:textId="68D528B8" w:rsidR="006A326C" w:rsidRPr="0094205F" w:rsidRDefault="006A326C" w:rsidP="00BC0AD6">
      <w:pPr>
        <w:rPr>
          <w:noProof/>
          <w:sz w:val="26"/>
          <w:szCs w:val="26"/>
          <w:lang w:val="lv-LV"/>
        </w:rPr>
      </w:pPr>
    </w:p>
    <w:sectPr w:rsidR="006A326C" w:rsidRPr="0094205F" w:rsidSect="00825103">
      <w:headerReference w:type="default" r:id="rId11"/>
      <w:footerReference w:type="first" r:id="rId12"/>
      <w:pgSz w:w="11906" w:h="16838" w:code="9"/>
      <w:pgMar w:top="1134" w:right="567" w:bottom="1418"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A287" w14:textId="77777777" w:rsidR="00346D93" w:rsidRDefault="00346D93">
      <w:r>
        <w:separator/>
      </w:r>
    </w:p>
  </w:endnote>
  <w:endnote w:type="continuationSeparator" w:id="0">
    <w:p w14:paraId="74164B34" w14:textId="77777777" w:rsidR="00346D93" w:rsidRDefault="0034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E23B" w14:textId="38C792E2" w:rsidR="005C0CF6" w:rsidRDefault="005C0CF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A9AF" w14:textId="77777777" w:rsidR="00346D93" w:rsidRDefault="00346D93">
      <w:r>
        <w:separator/>
      </w:r>
    </w:p>
  </w:footnote>
  <w:footnote w:type="continuationSeparator" w:id="0">
    <w:p w14:paraId="3206ABAA" w14:textId="77777777" w:rsidR="00346D93" w:rsidRDefault="00346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511725"/>
      <w:docPartObj>
        <w:docPartGallery w:val="Page Numbers (Top of Page)"/>
        <w:docPartUnique/>
      </w:docPartObj>
    </w:sdtPr>
    <w:sdtEndPr/>
    <w:sdtContent>
      <w:p w14:paraId="1E63B527" w14:textId="05D7A006" w:rsidR="005368D2" w:rsidRDefault="005225EC" w:rsidP="005368D2">
        <w:pPr>
          <w:pStyle w:val="Galvene"/>
          <w:jc w:val="center"/>
        </w:pPr>
        <w:r>
          <w:fldChar w:fldCharType="begin"/>
        </w:r>
        <w:r>
          <w:instrText>PAGE   \* MERGEFORMAT</w:instrText>
        </w:r>
        <w:r>
          <w:fldChar w:fldCharType="separate"/>
        </w:r>
        <w:r>
          <w:rPr>
            <w:lang w:val="lv-LV"/>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11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B36695"/>
    <w:multiLevelType w:val="multilevel"/>
    <w:tmpl w:val="5F7ED3D2"/>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515D33"/>
    <w:multiLevelType w:val="multilevel"/>
    <w:tmpl w:val="8784411C"/>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D457E1"/>
    <w:multiLevelType w:val="multilevel"/>
    <w:tmpl w:val="29C01568"/>
    <w:lvl w:ilvl="0">
      <w:start w:val="1"/>
      <w:numFmt w:val="decimal"/>
      <w:suff w:val="space"/>
      <w:lvlText w:val="%1."/>
      <w:lvlJc w:val="left"/>
      <w:pPr>
        <w:ind w:left="360" w:hanging="360"/>
      </w:pPr>
      <w:rPr>
        <w:rFonts w:hint="default"/>
        <w:b/>
        <w:i w:val="0"/>
        <w:sz w:val="26"/>
        <w:szCs w:val="26"/>
      </w:rPr>
    </w:lvl>
    <w:lvl w:ilvl="1">
      <w:start w:val="1"/>
      <w:numFmt w:val="decimal"/>
      <w:lvlText w:val="%1.%2."/>
      <w:lvlJc w:val="left"/>
      <w:pPr>
        <w:tabs>
          <w:tab w:val="num" w:pos="0"/>
        </w:tabs>
        <w:ind w:left="720" w:hanging="720"/>
      </w:pPr>
      <w:rPr>
        <w:rFonts w:hint="default"/>
        <w:b w:val="0"/>
        <w:color w:val="auto"/>
        <w:sz w:val="26"/>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45062CE1"/>
    <w:multiLevelType w:val="multilevel"/>
    <w:tmpl w:val="7D280E78"/>
    <w:lvl w:ilvl="0">
      <w:start w:val="1"/>
      <w:numFmt w:val="decimal"/>
      <w:pStyle w:val="Virsraksts1"/>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7152FC1"/>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0163283"/>
    <w:multiLevelType w:val="multilevel"/>
    <w:tmpl w:val="10167CD8"/>
    <w:lvl w:ilvl="0">
      <w:start w:val="5"/>
      <w:numFmt w:val="decimal"/>
      <w:lvlText w:val="%1."/>
      <w:lvlJc w:val="left"/>
      <w:pPr>
        <w:ind w:left="408" w:hanging="408"/>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7" w15:restartNumberingAfterBreak="0">
    <w:nsid w:val="65B634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151256"/>
    <w:multiLevelType w:val="multilevel"/>
    <w:tmpl w:val="4DF29B9A"/>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EA3E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2D17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512291">
    <w:abstractNumId w:val="3"/>
  </w:num>
  <w:num w:numId="2" w16cid:durableId="2025738981">
    <w:abstractNumId w:val="4"/>
  </w:num>
  <w:num w:numId="3" w16cid:durableId="1678922298">
    <w:abstractNumId w:val="3"/>
    <w:lvlOverride w:ilvl="0">
      <w:lvl w:ilvl="0">
        <w:start w:val="1"/>
        <w:numFmt w:val="decimal"/>
        <w:suff w:val="space"/>
        <w:lvlText w:val="%1."/>
        <w:lvlJc w:val="left"/>
        <w:pPr>
          <w:ind w:left="360" w:hanging="360"/>
        </w:pPr>
        <w:rPr>
          <w:rFonts w:hint="default"/>
          <w:b/>
          <w:i w:val="0"/>
          <w:sz w:val="26"/>
          <w:szCs w:val="26"/>
        </w:rPr>
      </w:lvl>
    </w:lvlOverride>
    <w:lvlOverride w:ilvl="1">
      <w:lvl w:ilvl="1">
        <w:start w:val="1"/>
        <w:numFmt w:val="decimal"/>
        <w:suff w:val="space"/>
        <w:lvlText w:val="%1.%2."/>
        <w:lvlJc w:val="left"/>
        <w:pPr>
          <w:ind w:left="720" w:hanging="720"/>
        </w:pPr>
        <w:rPr>
          <w:rFonts w:hint="default"/>
          <w:b w:val="0"/>
          <w:color w:val="auto"/>
          <w:sz w:val="26"/>
        </w:rPr>
      </w:lvl>
    </w:lvlOverride>
    <w:lvlOverride w:ilvl="2">
      <w:lvl w:ilvl="2">
        <w:start w:val="1"/>
        <w:numFmt w:val="decimal"/>
        <w:lvlText w:val="%1.%2.%3."/>
        <w:lvlJc w:val="left"/>
        <w:pPr>
          <w:tabs>
            <w:tab w:val="num" w:pos="0"/>
          </w:tabs>
          <w:ind w:left="720" w:hanging="720"/>
        </w:pPr>
        <w:rPr>
          <w:rFonts w:hint="default"/>
        </w:rPr>
      </w:lvl>
    </w:lvlOverride>
    <w:lvlOverride w:ilvl="3">
      <w:lvl w:ilvl="3">
        <w:start w:val="1"/>
        <w:numFmt w:val="decimal"/>
        <w:lvlText w:val="%1.%2.%3.%4."/>
        <w:lvlJc w:val="left"/>
        <w:pPr>
          <w:tabs>
            <w:tab w:val="num" w:pos="0"/>
          </w:tabs>
          <w:ind w:left="1080" w:hanging="1080"/>
        </w:pPr>
        <w:rPr>
          <w:rFonts w:hint="default"/>
        </w:rPr>
      </w:lvl>
    </w:lvlOverride>
    <w:lvlOverride w:ilvl="4">
      <w:lvl w:ilvl="4">
        <w:start w:val="1"/>
        <w:numFmt w:val="decimal"/>
        <w:lvlText w:val="%1.%2.%3.%4.%5."/>
        <w:lvlJc w:val="left"/>
        <w:pPr>
          <w:tabs>
            <w:tab w:val="num" w:pos="0"/>
          </w:tabs>
          <w:ind w:left="1080" w:hanging="1080"/>
        </w:pPr>
        <w:rPr>
          <w:rFonts w:hint="default"/>
        </w:rPr>
      </w:lvl>
    </w:lvlOverride>
    <w:lvlOverride w:ilvl="5">
      <w:lvl w:ilvl="5">
        <w:start w:val="1"/>
        <w:numFmt w:val="decimal"/>
        <w:lvlText w:val="%1.%2.%3.%4.%5.%6."/>
        <w:lvlJc w:val="left"/>
        <w:pPr>
          <w:tabs>
            <w:tab w:val="num" w:pos="0"/>
          </w:tabs>
          <w:ind w:left="1440" w:hanging="1440"/>
        </w:pPr>
        <w:rPr>
          <w:rFonts w:hint="default"/>
        </w:rPr>
      </w:lvl>
    </w:lvlOverride>
    <w:lvlOverride w:ilvl="6">
      <w:lvl w:ilvl="6">
        <w:start w:val="1"/>
        <w:numFmt w:val="decimal"/>
        <w:lvlText w:val="%1.%2.%3.%4.%5.%6.%7."/>
        <w:lvlJc w:val="left"/>
        <w:pPr>
          <w:tabs>
            <w:tab w:val="num" w:pos="0"/>
          </w:tabs>
          <w:ind w:left="1440" w:hanging="1440"/>
        </w:pPr>
        <w:rPr>
          <w:rFonts w:hint="default"/>
        </w:rPr>
      </w:lvl>
    </w:lvlOverride>
    <w:lvlOverride w:ilvl="7">
      <w:lvl w:ilvl="7">
        <w:start w:val="1"/>
        <w:numFmt w:val="decimal"/>
        <w:lvlText w:val="%1.%2.%3.%4.%5.%6.%7.%8."/>
        <w:lvlJc w:val="left"/>
        <w:pPr>
          <w:tabs>
            <w:tab w:val="num" w:pos="0"/>
          </w:tabs>
          <w:ind w:left="1800" w:hanging="180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4" w16cid:durableId="745610694">
    <w:abstractNumId w:val="9"/>
  </w:num>
  <w:num w:numId="5" w16cid:durableId="622033391">
    <w:abstractNumId w:val="2"/>
  </w:num>
  <w:num w:numId="6" w16cid:durableId="29767366">
    <w:abstractNumId w:val="6"/>
  </w:num>
  <w:num w:numId="7" w16cid:durableId="1977955818">
    <w:abstractNumId w:val="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755278741">
    <w:abstractNumId w:val="8"/>
  </w:num>
  <w:num w:numId="9" w16cid:durableId="1486891668">
    <w:abstractNumId w:val="1"/>
  </w:num>
  <w:num w:numId="10" w16cid:durableId="978605570">
    <w:abstractNumId w:val="5"/>
  </w:num>
  <w:num w:numId="11" w16cid:durableId="1291665631">
    <w:abstractNumId w:val="10"/>
  </w:num>
  <w:num w:numId="12" w16cid:durableId="387075747">
    <w:abstractNumId w:val="4"/>
  </w:num>
  <w:num w:numId="13" w16cid:durableId="729233191">
    <w:abstractNumId w:val="4"/>
  </w:num>
  <w:num w:numId="14" w16cid:durableId="1575240978">
    <w:abstractNumId w:val="4"/>
  </w:num>
  <w:num w:numId="15" w16cid:durableId="1595047780">
    <w:abstractNumId w:val="4"/>
  </w:num>
  <w:num w:numId="16" w16cid:durableId="1698971112">
    <w:abstractNumId w:val="4"/>
  </w:num>
  <w:num w:numId="17" w16cid:durableId="669871867">
    <w:abstractNumId w:val="4"/>
  </w:num>
  <w:num w:numId="18" w16cid:durableId="203711630">
    <w:abstractNumId w:val="7"/>
  </w:num>
  <w:num w:numId="19" w16cid:durableId="155315785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041127737">
    <w:abstractNumId w:val="4"/>
  </w:num>
  <w:num w:numId="21" w16cid:durableId="338772746">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475954945">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6C"/>
    <w:rsid w:val="00000919"/>
    <w:rsid w:val="00000949"/>
    <w:rsid w:val="000009EC"/>
    <w:rsid w:val="00003733"/>
    <w:rsid w:val="000038E4"/>
    <w:rsid w:val="00004CCC"/>
    <w:rsid w:val="000054F0"/>
    <w:rsid w:val="0000761E"/>
    <w:rsid w:val="0001107E"/>
    <w:rsid w:val="000110C5"/>
    <w:rsid w:val="00011B6D"/>
    <w:rsid w:val="00013AE1"/>
    <w:rsid w:val="00014FFC"/>
    <w:rsid w:val="00017B98"/>
    <w:rsid w:val="00020EA7"/>
    <w:rsid w:val="00021229"/>
    <w:rsid w:val="0002270E"/>
    <w:rsid w:val="00023036"/>
    <w:rsid w:val="000251A1"/>
    <w:rsid w:val="00027110"/>
    <w:rsid w:val="000277B3"/>
    <w:rsid w:val="000360AA"/>
    <w:rsid w:val="00036AF7"/>
    <w:rsid w:val="000376EA"/>
    <w:rsid w:val="00042FC2"/>
    <w:rsid w:val="000432C4"/>
    <w:rsid w:val="00043999"/>
    <w:rsid w:val="00044F7A"/>
    <w:rsid w:val="000458A1"/>
    <w:rsid w:val="00046363"/>
    <w:rsid w:val="00051978"/>
    <w:rsid w:val="000534E5"/>
    <w:rsid w:val="00054604"/>
    <w:rsid w:val="0005602C"/>
    <w:rsid w:val="00056E0C"/>
    <w:rsid w:val="000573A3"/>
    <w:rsid w:val="00057ABF"/>
    <w:rsid w:val="00057F33"/>
    <w:rsid w:val="0006033F"/>
    <w:rsid w:val="00061A4F"/>
    <w:rsid w:val="000627AF"/>
    <w:rsid w:val="00064074"/>
    <w:rsid w:val="00064BCF"/>
    <w:rsid w:val="00070E8D"/>
    <w:rsid w:val="00077070"/>
    <w:rsid w:val="00083A92"/>
    <w:rsid w:val="00083DA4"/>
    <w:rsid w:val="000846D6"/>
    <w:rsid w:val="00087740"/>
    <w:rsid w:val="00087C25"/>
    <w:rsid w:val="00095DC1"/>
    <w:rsid w:val="000A041D"/>
    <w:rsid w:val="000A12A6"/>
    <w:rsid w:val="000A409E"/>
    <w:rsid w:val="000A5AC5"/>
    <w:rsid w:val="000A6411"/>
    <w:rsid w:val="000A7CC2"/>
    <w:rsid w:val="000B170E"/>
    <w:rsid w:val="000B3936"/>
    <w:rsid w:val="000B7507"/>
    <w:rsid w:val="000B7BD9"/>
    <w:rsid w:val="000B7D0D"/>
    <w:rsid w:val="000C068C"/>
    <w:rsid w:val="000C087A"/>
    <w:rsid w:val="000C1373"/>
    <w:rsid w:val="000D0A76"/>
    <w:rsid w:val="000D0F85"/>
    <w:rsid w:val="000D1391"/>
    <w:rsid w:val="000D2466"/>
    <w:rsid w:val="000D366D"/>
    <w:rsid w:val="000D3EDF"/>
    <w:rsid w:val="000D6A29"/>
    <w:rsid w:val="000D757C"/>
    <w:rsid w:val="000E1E88"/>
    <w:rsid w:val="000E2EAC"/>
    <w:rsid w:val="000E4E77"/>
    <w:rsid w:val="000E552D"/>
    <w:rsid w:val="000F13DC"/>
    <w:rsid w:val="000F1431"/>
    <w:rsid w:val="000F1E40"/>
    <w:rsid w:val="000F323E"/>
    <w:rsid w:val="000F37A2"/>
    <w:rsid w:val="000F42C3"/>
    <w:rsid w:val="000F4B75"/>
    <w:rsid w:val="000F7072"/>
    <w:rsid w:val="0010092A"/>
    <w:rsid w:val="001012CB"/>
    <w:rsid w:val="00101CE8"/>
    <w:rsid w:val="001038C2"/>
    <w:rsid w:val="0010597C"/>
    <w:rsid w:val="00106969"/>
    <w:rsid w:val="00110F38"/>
    <w:rsid w:val="00111FA5"/>
    <w:rsid w:val="00113320"/>
    <w:rsid w:val="00113EB4"/>
    <w:rsid w:val="00115F8D"/>
    <w:rsid w:val="00117E94"/>
    <w:rsid w:val="00120958"/>
    <w:rsid w:val="00122CE2"/>
    <w:rsid w:val="00123DF9"/>
    <w:rsid w:val="00126D87"/>
    <w:rsid w:val="001318D4"/>
    <w:rsid w:val="00134D13"/>
    <w:rsid w:val="001354F8"/>
    <w:rsid w:val="0013677B"/>
    <w:rsid w:val="00137122"/>
    <w:rsid w:val="00137CA8"/>
    <w:rsid w:val="001426ED"/>
    <w:rsid w:val="001462B5"/>
    <w:rsid w:val="00146DD2"/>
    <w:rsid w:val="00147189"/>
    <w:rsid w:val="00152BFE"/>
    <w:rsid w:val="00152D0A"/>
    <w:rsid w:val="00152F85"/>
    <w:rsid w:val="00156624"/>
    <w:rsid w:val="00156ACB"/>
    <w:rsid w:val="0016144D"/>
    <w:rsid w:val="00161EC4"/>
    <w:rsid w:val="001620A3"/>
    <w:rsid w:val="00163D68"/>
    <w:rsid w:val="00164377"/>
    <w:rsid w:val="001655CA"/>
    <w:rsid w:val="00166E11"/>
    <w:rsid w:val="00167559"/>
    <w:rsid w:val="00167A84"/>
    <w:rsid w:val="00167C7A"/>
    <w:rsid w:val="00170000"/>
    <w:rsid w:val="00170B4B"/>
    <w:rsid w:val="00171728"/>
    <w:rsid w:val="001726BD"/>
    <w:rsid w:val="0017614F"/>
    <w:rsid w:val="00176588"/>
    <w:rsid w:val="00176AA8"/>
    <w:rsid w:val="00177943"/>
    <w:rsid w:val="00177957"/>
    <w:rsid w:val="00177E38"/>
    <w:rsid w:val="00186EC0"/>
    <w:rsid w:val="001904E8"/>
    <w:rsid w:val="00190C27"/>
    <w:rsid w:val="00192C5C"/>
    <w:rsid w:val="00194C15"/>
    <w:rsid w:val="001952E7"/>
    <w:rsid w:val="0019699A"/>
    <w:rsid w:val="00197251"/>
    <w:rsid w:val="00197B1D"/>
    <w:rsid w:val="001A044D"/>
    <w:rsid w:val="001A0F2F"/>
    <w:rsid w:val="001A135D"/>
    <w:rsid w:val="001A3AFE"/>
    <w:rsid w:val="001A42CC"/>
    <w:rsid w:val="001A71EA"/>
    <w:rsid w:val="001B1A2F"/>
    <w:rsid w:val="001B3645"/>
    <w:rsid w:val="001B47DB"/>
    <w:rsid w:val="001B5BAF"/>
    <w:rsid w:val="001B6403"/>
    <w:rsid w:val="001C149C"/>
    <w:rsid w:val="001C176E"/>
    <w:rsid w:val="001C360D"/>
    <w:rsid w:val="001D0E5B"/>
    <w:rsid w:val="001D1183"/>
    <w:rsid w:val="001D1B84"/>
    <w:rsid w:val="001D3965"/>
    <w:rsid w:val="001D46AD"/>
    <w:rsid w:val="001D738D"/>
    <w:rsid w:val="001D7B14"/>
    <w:rsid w:val="001E5C1C"/>
    <w:rsid w:val="001E68EA"/>
    <w:rsid w:val="001F006A"/>
    <w:rsid w:val="001F30B1"/>
    <w:rsid w:val="00201A68"/>
    <w:rsid w:val="00203710"/>
    <w:rsid w:val="00203E82"/>
    <w:rsid w:val="0020553D"/>
    <w:rsid w:val="00207551"/>
    <w:rsid w:val="002144FE"/>
    <w:rsid w:val="00214E94"/>
    <w:rsid w:val="00215024"/>
    <w:rsid w:val="00215671"/>
    <w:rsid w:val="0021658A"/>
    <w:rsid w:val="00221E7B"/>
    <w:rsid w:val="00222BE1"/>
    <w:rsid w:val="0022500E"/>
    <w:rsid w:val="002255F1"/>
    <w:rsid w:val="00226F96"/>
    <w:rsid w:val="00230CF3"/>
    <w:rsid w:val="0023208D"/>
    <w:rsid w:val="002323D1"/>
    <w:rsid w:val="00233646"/>
    <w:rsid w:val="00233A6F"/>
    <w:rsid w:val="0023419C"/>
    <w:rsid w:val="0023446C"/>
    <w:rsid w:val="00235590"/>
    <w:rsid w:val="00236DDF"/>
    <w:rsid w:val="00237F99"/>
    <w:rsid w:val="002438DC"/>
    <w:rsid w:val="00244C1B"/>
    <w:rsid w:val="00250B20"/>
    <w:rsid w:val="00251615"/>
    <w:rsid w:val="00255B96"/>
    <w:rsid w:val="00256554"/>
    <w:rsid w:val="002612CF"/>
    <w:rsid w:val="00263477"/>
    <w:rsid w:val="002653DB"/>
    <w:rsid w:val="002654B4"/>
    <w:rsid w:val="0026686E"/>
    <w:rsid w:val="002677E8"/>
    <w:rsid w:val="00270543"/>
    <w:rsid w:val="002707EB"/>
    <w:rsid w:val="00273590"/>
    <w:rsid w:val="0027404F"/>
    <w:rsid w:val="00274890"/>
    <w:rsid w:val="00274EE0"/>
    <w:rsid w:val="00275576"/>
    <w:rsid w:val="00275809"/>
    <w:rsid w:val="00276204"/>
    <w:rsid w:val="00280D66"/>
    <w:rsid w:val="00280E30"/>
    <w:rsid w:val="00281745"/>
    <w:rsid w:val="002819F7"/>
    <w:rsid w:val="00282C74"/>
    <w:rsid w:val="0028372A"/>
    <w:rsid w:val="00283D68"/>
    <w:rsid w:val="00292AD8"/>
    <w:rsid w:val="00294C5E"/>
    <w:rsid w:val="002976B0"/>
    <w:rsid w:val="002A001F"/>
    <w:rsid w:val="002A0426"/>
    <w:rsid w:val="002A331A"/>
    <w:rsid w:val="002A5EBA"/>
    <w:rsid w:val="002A7E6A"/>
    <w:rsid w:val="002B1249"/>
    <w:rsid w:val="002B4739"/>
    <w:rsid w:val="002B6B6D"/>
    <w:rsid w:val="002B7112"/>
    <w:rsid w:val="002C08C0"/>
    <w:rsid w:val="002C2A80"/>
    <w:rsid w:val="002C42B4"/>
    <w:rsid w:val="002C4C53"/>
    <w:rsid w:val="002C7175"/>
    <w:rsid w:val="002D0E1C"/>
    <w:rsid w:val="002D16CA"/>
    <w:rsid w:val="002D2BF7"/>
    <w:rsid w:val="002D2C91"/>
    <w:rsid w:val="002D2C98"/>
    <w:rsid w:val="002D5A31"/>
    <w:rsid w:val="002D7A02"/>
    <w:rsid w:val="002E2BA8"/>
    <w:rsid w:val="002E2EE6"/>
    <w:rsid w:val="002E6BC3"/>
    <w:rsid w:val="002F1368"/>
    <w:rsid w:val="002F2B26"/>
    <w:rsid w:val="002F3192"/>
    <w:rsid w:val="003002C2"/>
    <w:rsid w:val="00300726"/>
    <w:rsid w:val="0030323B"/>
    <w:rsid w:val="0031306E"/>
    <w:rsid w:val="00315514"/>
    <w:rsid w:val="00315A5E"/>
    <w:rsid w:val="0031745E"/>
    <w:rsid w:val="00321924"/>
    <w:rsid w:val="00322488"/>
    <w:rsid w:val="0032558B"/>
    <w:rsid w:val="00325B29"/>
    <w:rsid w:val="00326250"/>
    <w:rsid w:val="003279EA"/>
    <w:rsid w:val="0033046D"/>
    <w:rsid w:val="003318B5"/>
    <w:rsid w:val="00331DC9"/>
    <w:rsid w:val="00332273"/>
    <w:rsid w:val="00333EC3"/>
    <w:rsid w:val="00334141"/>
    <w:rsid w:val="00336B7D"/>
    <w:rsid w:val="00337262"/>
    <w:rsid w:val="003413E6"/>
    <w:rsid w:val="00343274"/>
    <w:rsid w:val="0034331D"/>
    <w:rsid w:val="00343446"/>
    <w:rsid w:val="0034354B"/>
    <w:rsid w:val="00346D93"/>
    <w:rsid w:val="00346F75"/>
    <w:rsid w:val="003500C5"/>
    <w:rsid w:val="003504B3"/>
    <w:rsid w:val="003505A5"/>
    <w:rsid w:val="00350A14"/>
    <w:rsid w:val="00354906"/>
    <w:rsid w:val="00360CFF"/>
    <w:rsid w:val="00360D93"/>
    <w:rsid w:val="00362857"/>
    <w:rsid w:val="0036408D"/>
    <w:rsid w:val="00365950"/>
    <w:rsid w:val="00367DFD"/>
    <w:rsid w:val="00372EC0"/>
    <w:rsid w:val="003737FD"/>
    <w:rsid w:val="00375863"/>
    <w:rsid w:val="0039141B"/>
    <w:rsid w:val="00393556"/>
    <w:rsid w:val="00394DF4"/>
    <w:rsid w:val="0039598E"/>
    <w:rsid w:val="00397624"/>
    <w:rsid w:val="003A243D"/>
    <w:rsid w:val="003A3406"/>
    <w:rsid w:val="003A3C69"/>
    <w:rsid w:val="003A5B3B"/>
    <w:rsid w:val="003A5D79"/>
    <w:rsid w:val="003B0927"/>
    <w:rsid w:val="003B20A3"/>
    <w:rsid w:val="003B2F24"/>
    <w:rsid w:val="003B62DA"/>
    <w:rsid w:val="003B6CE2"/>
    <w:rsid w:val="003B705E"/>
    <w:rsid w:val="003C0B75"/>
    <w:rsid w:val="003C1184"/>
    <w:rsid w:val="003C295D"/>
    <w:rsid w:val="003C2F38"/>
    <w:rsid w:val="003C4A12"/>
    <w:rsid w:val="003C7BAF"/>
    <w:rsid w:val="003D1989"/>
    <w:rsid w:val="003D24FC"/>
    <w:rsid w:val="003D4428"/>
    <w:rsid w:val="003E1D13"/>
    <w:rsid w:val="003E2E69"/>
    <w:rsid w:val="003E3078"/>
    <w:rsid w:val="003E542B"/>
    <w:rsid w:val="003F0429"/>
    <w:rsid w:val="003F11E0"/>
    <w:rsid w:val="003F371C"/>
    <w:rsid w:val="003F3ADD"/>
    <w:rsid w:val="003F3BF2"/>
    <w:rsid w:val="003F481C"/>
    <w:rsid w:val="003F530C"/>
    <w:rsid w:val="003F5DBB"/>
    <w:rsid w:val="00401321"/>
    <w:rsid w:val="00401F66"/>
    <w:rsid w:val="00406F7C"/>
    <w:rsid w:val="00407055"/>
    <w:rsid w:val="004103F5"/>
    <w:rsid w:val="004142B6"/>
    <w:rsid w:val="004155AC"/>
    <w:rsid w:val="00416F33"/>
    <w:rsid w:val="00421B25"/>
    <w:rsid w:val="004236DF"/>
    <w:rsid w:val="0042515C"/>
    <w:rsid w:val="00426E51"/>
    <w:rsid w:val="004300B5"/>
    <w:rsid w:val="00431AC5"/>
    <w:rsid w:val="004365BE"/>
    <w:rsid w:val="00441234"/>
    <w:rsid w:val="004412B3"/>
    <w:rsid w:val="00441CD8"/>
    <w:rsid w:val="00441D60"/>
    <w:rsid w:val="00443AD9"/>
    <w:rsid w:val="0044547E"/>
    <w:rsid w:val="004464C7"/>
    <w:rsid w:val="004464DE"/>
    <w:rsid w:val="00446E2C"/>
    <w:rsid w:val="00447150"/>
    <w:rsid w:val="004476EC"/>
    <w:rsid w:val="00453FEF"/>
    <w:rsid w:val="00454BF1"/>
    <w:rsid w:val="004566B5"/>
    <w:rsid w:val="0046065F"/>
    <w:rsid w:val="00461550"/>
    <w:rsid w:val="0046368C"/>
    <w:rsid w:val="00466B97"/>
    <w:rsid w:val="00467238"/>
    <w:rsid w:val="0046785D"/>
    <w:rsid w:val="004708EC"/>
    <w:rsid w:val="004711E1"/>
    <w:rsid w:val="00472C49"/>
    <w:rsid w:val="00473966"/>
    <w:rsid w:val="00473DAF"/>
    <w:rsid w:val="00473EDD"/>
    <w:rsid w:val="00474605"/>
    <w:rsid w:val="004757A3"/>
    <w:rsid w:val="00477E6C"/>
    <w:rsid w:val="00487F9A"/>
    <w:rsid w:val="004900B8"/>
    <w:rsid w:val="00492151"/>
    <w:rsid w:val="00492F10"/>
    <w:rsid w:val="00493362"/>
    <w:rsid w:val="00495E24"/>
    <w:rsid w:val="004976C0"/>
    <w:rsid w:val="00497C57"/>
    <w:rsid w:val="004A1B08"/>
    <w:rsid w:val="004A465E"/>
    <w:rsid w:val="004A6065"/>
    <w:rsid w:val="004A68D2"/>
    <w:rsid w:val="004A6BA6"/>
    <w:rsid w:val="004A6DD2"/>
    <w:rsid w:val="004A6E49"/>
    <w:rsid w:val="004A7721"/>
    <w:rsid w:val="004A7BBF"/>
    <w:rsid w:val="004B0A1A"/>
    <w:rsid w:val="004B0F1D"/>
    <w:rsid w:val="004B20D1"/>
    <w:rsid w:val="004B4DBE"/>
    <w:rsid w:val="004B5C56"/>
    <w:rsid w:val="004B5FE7"/>
    <w:rsid w:val="004B6544"/>
    <w:rsid w:val="004C5B96"/>
    <w:rsid w:val="004D424E"/>
    <w:rsid w:val="004D7D36"/>
    <w:rsid w:val="004E0896"/>
    <w:rsid w:val="004E0FB3"/>
    <w:rsid w:val="004E1088"/>
    <w:rsid w:val="004E3257"/>
    <w:rsid w:val="004E56C4"/>
    <w:rsid w:val="004E5976"/>
    <w:rsid w:val="004F2343"/>
    <w:rsid w:val="004F2BB2"/>
    <w:rsid w:val="004F3096"/>
    <w:rsid w:val="004F61CE"/>
    <w:rsid w:val="004F6585"/>
    <w:rsid w:val="004F6AC3"/>
    <w:rsid w:val="004F6F10"/>
    <w:rsid w:val="004F733F"/>
    <w:rsid w:val="004F74CE"/>
    <w:rsid w:val="00501834"/>
    <w:rsid w:val="00502AD0"/>
    <w:rsid w:val="005030FF"/>
    <w:rsid w:val="005049C4"/>
    <w:rsid w:val="0050770F"/>
    <w:rsid w:val="00510513"/>
    <w:rsid w:val="005117C6"/>
    <w:rsid w:val="00511E08"/>
    <w:rsid w:val="00511EED"/>
    <w:rsid w:val="00513412"/>
    <w:rsid w:val="005138E0"/>
    <w:rsid w:val="0051506C"/>
    <w:rsid w:val="00515C73"/>
    <w:rsid w:val="00521E2F"/>
    <w:rsid w:val="005225EC"/>
    <w:rsid w:val="0052275B"/>
    <w:rsid w:val="00524CFB"/>
    <w:rsid w:val="00525919"/>
    <w:rsid w:val="00527982"/>
    <w:rsid w:val="005316E4"/>
    <w:rsid w:val="005329F5"/>
    <w:rsid w:val="00532A04"/>
    <w:rsid w:val="005337F1"/>
    <w:rsid w:val="00533D6E"/>
    <w:rsid w:val="00534C27"/>
    <w:rsid w:val="00534D0F"/>
    <w:rsid w:val="00535DD7"/>
    <w:rsid w:val="005368D2"/>
    <w:rsid w:val="0053693A"/>
    <w:rsid w:val="005408E6"/>
    <w:rsid w:val="00543C49"/>
    <w:rsid w:val="00547939"/>
    <w:rsid w:val="00551F52"/>
    <w:rsid w:val="0055239C"/>
    <w:rsid w:val="00552F6F"/>
    <w:rsid w:val="00554087"/>
    <w:rsid w:val="005540A6"/>
    <w:rsid w:val="00555742"/>
    <w:rsid w:val="0056097D"/>
    <w:rsid w:val="0056371C"/>
    <w:rsid w:val="005640E1"/>
    <w:rsid w:val="005645DD"/>
    <w:rsid w:val="00566909"/>
    <w:rsid w:val="00567418"/>
    <w:rsid w:val="00567DE0"/>
    <w:rsid w:val="00570B66"/>
    <w:rsid w:val="00573308"/>
    <w:rsid w:val="0057383B"/>
    <w:rsid w:val="00573BA4"/>
    <w:rsid w:val="005805FB"/>
    <w:rsid w:val="00580F5C"/>
    <w:rsid w:val="00582CD1"/>
    <w:rsid w:val="00586831"/>
    <w:rsid w:val="005876E3"/>
    <w:rsid w:val="005924FC"/>
    <w:rsid w:val="005966CA"/>
    <w:rsid w:val="005A013A"/>
    <w:rsid w:val="005A207D"/>
    <w:rsid w:val="005A3AB4"/>
    <w:rsid w:val="005A7710"/>
    <w:rsid w:val="005B4E23"/>
    <w:rsid w:val="005B5024"/>
    <w:rsid w:val="005B6C49"/>
    <w:rsid w:val="005B79F5"/>
    <w:rsid w:val="005C0CF6"/>
    <w:rsid w:val="005C11E3"/>
    <w:rsid w:val="005C25B6"/>
    <w:rsid w:val="005C393A"/>
    <w:rsid w:val="005C39D2"/>
    <w:rsid w:val="005C3D2D"/>
    <w:rsid w:val="005C64C3"/>
    <w:rsid w:val="005C6B4E"/>
    <w:rsid w:val="005D1054"/>
    <w:rsid w:val="005D24E1"/>
    <w:rsid w:val="005D2FB9"/>
    <w:rsid w:val="005D38E3"/>
    <w:rsid w:val="005D52E5"/>
    <w:rsid w:val="005D6609"/>
    <w:rsid w:val="005D6815"/>
    <w:rsid w:val="005D7843"/>
    <w:rsid w:val="005DA529"/>
    <w:rsid w:val="005E170E"/>
    <w:rsid w:val="005E1B4C"/>
    <w:rsid w:val="005E1D95"/>
    <w:rsid w:val="005E2094"/>
    <w:rsid w:val="005E2AC8"/>
    <w:rsid w:val="005E3A05"/>
    <w:rsid w:val="005E50E8"/>
    <w:rsid w:val="005E5D4B"/>
    <w:rsid w:val="005E7DE7"/>
    <w:rsid w:val="005E7E9A"/>
    <w:rsid w:val="005F0754"/>
    <w:rsid w:val="005F0DCB"/>
    <w:rsid w:val="005F0F98"/>
    <w:rsid w:val="005F1958"/>
    <w:rsid w:val="005F2212"/>
    <w:rsid w:val="005F2F65"/>
    <w:rsid w:val="005F38AE"/>
    <w:rsid w:val="005F3B26"/>
    <w:rsid w:val="005F5295"/>
    <w:rsid w:val="005F640E"/>
    <w:rsid w:val="006026B9"/>
    <w:rsid w:val="006049B8"/>
    <w:rsid w:val="0060567B"/>
    <w:rsid w:val="00606DFB"/>
    <w:rsid w:val="006074B3"/>
    <w:rsid w:val="0061296D"/>
    <w:rsid w:val="00613E43"/>
    <w:rsid w:val="0061456D"/>
    <w:rsid w:val="00614A13"/>
    <w:rsid w:val="0061708B"/>
    <w:rsid w:val="00620B7C"/>
    <w:rsid w:val="006229C4"/>
    <w:rsid w:val="006236A4"/>
    <w:rsid w:val="00623D2F"/>
    <w:rsid w:val="00623EC5"/>
    <w:rsid w:val="00625ECB"/>
    <w:rsid w:val="00631370"/>
    <w:rsid w:val="00633695"/>
    <w:rsid w:val="006339DD"/>
    <w:rsid w:val="00635C28"/>
    <w:rsid w:val="0063727D"/>
    <w:rsid w:val="0064037D"/>
    <w:rsid w:val="0064222D"/>
    <w:rsid w:val="0064322A"/>
    <w:rsid w:val="00643E8B"/>
    <w:rsid w:val="00646EEE"/>
    <w:rsid w:val="00650957"/>
    <w:rsid w:val="00651B2F"/>
    <w:rsid w:val="00652A7B"/>
    <w:rsid w:val="00652D1B"/>
    <w:rsid w:val="00654E18"/>
    <w:rsid w:val="0066001E"/>
    <w:rsid w:val="006604CA"/>
    <w:rsid w:val="00660777"/>
    <w:rsid w:val="00663519"/>
    <w:rsid w:val="00665EA1"/>
    <w:rsid w:val="0067362B"/>
    <w:rsid w:val="006747A0"/>
    <w:rsid w:val="00674E38"/>
    <w:rsid w:val="00675B88"/>
    <w:rsid w:val="00675EE5"/>
    <w:rsid w:val="0067669D"/>
    <w:rsid w:val="00681B5D"/>
    <w:rsid w:val="00682078"/>
    <w:rsid w:val="006831AF"/>
    <w:rsid w:val="00683813"/>
    <w:rsid w:val="00684C0C"/>
    <w:rsid w:val="006871DE"/>
    <w:rsid w:val="00691181"/>
    <w:rsid w:val="006914D2"/>
    <w:rsid w:val="0069337F"/>
    <w:rsid w:val="00693CE3"/>
    <w:rsid w:val="0069538F"/>
    <w:rsid w:val="0069556B"/>
    <w:rsid w:val="006978CB"/>
    <w:rsid w:val="00697B6D"/>
    <w:rsid w:val="00697FC8"/>
    <w:rsid w:val="006A0E13"/>
    <w:rsid w:val="006A0EEF"/>
    <w:rsid w:val="006A1D25"/>
    <w:rsid w:val="006A326C"/>
    <w:rsid w:val="006A7346"/>
    <w:rsid w:val="006B10ED"/>
    <w:rsid w:val="006B19E8"/>
    <w:rsid w:val="006B3449"/>
    <w:rsid w:val="006B3E00"/>
    <w:rsid w:val="006B4196"/>
    <w:rsid w:val="006B54CE"/>
    <w:rsid w:val="006B6713"/>
    <w:rsid w:val="006C6772"/>
    <w:rsid w:val="006C6B04"/>
    <w:rsid w:val="006D054C"/>
    <w:rsid w:val="006D07E7"/>
    <w:rsid w:val="006D08F1"/>
    <w:rsid w:val="006D0B85"/>
    <w:rsid w:val="006D1657"/>
    <w:rsid w:val="006D33D3"/>
    <w:rsid w:val="006D37DF"/>
    <w:rsid w:val="006D5768"/>
    <w:rsid w:val="006E0707"/>
    <w:rsid w:val="006E221A"/>
    <w:rsid w:val="006E467B"/>
    <w:rsid w:val="006F31D6"/>
    <w:rsid w:val="006F3BED"/>
    <w:rsid w:val="006F433A"/>
    <w:rsid w:val="006F524D"/>
    <w:rsid w:val="006F5B47"/>
    <w:rsid w:val="006F5B62"/>
    <w:rsid w:val="006F77C8"/>
    <w:rsid w:val="0070174A"/>
    <w:rsid w:val="007056B2"/>
    <w:rsid w:val="00705CE2"/>
    <w:rsid w:val="00706088"/>
    <w:rsid w:val="00706C4D"/>
    <w:rsid w:val="00707447"/>
    <w:rsid w:val="0071025E"/>
    <w:rsid w:val="007122AA"/>
    <w:rsid w:val="0071287D"/>
    <w:rsid w:val="007129A2"/>
    <w:rsid w:val="0071676B"/>
    <w:rsid w:val="00720F93"/>
    <w:rsid w:val="00721047"/>
    <w:rsid w:val="00721C2C"/>
    <w:rsid w:val="007223C8"/>
    <w:rsid w:val="00722E40"/>
    <w:rsid w:val="00722FBC"/>
    <w:rsid w:val="00723884"/>
    <w:rsid w:val="007244B8"/>
    <w:rsid w:val="00726454"/>
    <w:rsid w:val="00726E52"/>
    <w:rsid w:val="00727882"/>
    <w:rsid w:val="00731113"/>
    <w:rsid w:val="007332D6"/>
    <w:rsid w:val="00733662"/>
    <w:rsid w:val="007342AE"/>
    <w:rsid w:val="007355E9"/>
    <w:rsid w:val="0073623E"/>
    <w:rsid w:val="00736547"/>
    <w:rsid w:val="007370DA"/>
    <w:rsid w:val="00741B68"/>
    <w:rsid w:val="00741CC2"/>
    <w:rsid w:val="00742123"/>
    <w:rsid w:val="007442B4"/>
    <w:rsid w:val="00744B75"/>
    <w:rsid w:val="00744D46"/>
    <w:rsid w:val="00745E78"/>
    <w:rsid w:val="007466DD"/>
    <w:rsid w:val="00747243"/>
    <w:rsid w:val="00747440"/>
    <w:rsid w:val="00747AF2"/>
    <w:rsid w:val="00751665"/>
    <w:rsid w:val="0075241C"/>
    <w:rsid w:val="007537D7"/>
    <w:rsid w:val="00761B1E"/>
    <w:rsid w:val="00762628"/>
    <w:rsid w:val="00762BFC"/>
    <w:rsid w:val="007630EE"/>
    <w:rsid w:val="00763E57"/>
    <w:rsid w:val="00765176"/>
    <w:rsid w:val="00765923"/>
    <w:rsid w:val="007663F4"/>
    <w:rsid w:val="0076726E"/>
    <w:rsid w:val="0077097D"/>
    <w:rsid w:val="007730C3"/>
    <w:rsid w:val="0077340E"/>
    <w:rsid w:val="00773D59"/>
    <w:rsid w:val="00774DF8"/>
    <w:rsid w:val="00777655"/>
    <w:rsid w:val="00782459"/>
    <w:rsid w:val="00783860"/>
    <w:rsid w:val="00783A3E"/>
    <w:rsid w:val="0078465D"/>
    <w:rsid w:val="00785AB9"/>
    <w:rsid w:val="007872FD"/>
    <w:rsid w:val="00787C25"/>
    <w:rsid w:val="00792E32"/>
    <w:rsid w:val="00793798"/>
    <w:rsid w:val="00794485"/>
    <w:rsid w:val="007A0A45"/>
    <w:rsid w:val="007A1362"/>
    <w:rsid w:val="007A371B"/>
    <w:rsid w:val="007A45C3"/>
    <w:rsid w:val="007A49FA"/>
    <w:rsid w:val="007A4A92"/>
    <w:rsid w:val="007A4C40"/>
    <w:rsid w:val="007A57B9"/>
    <w:rsid w:val="007A5ABC"/>
    <w:rsid w:val="007A5AE5"/>
    <w:rsid w:val="007A5F21"/>
    <w:rsid w:val="007A60F1"/>
    <w:rsid w:val="007A6B52"/>
    <w:rsid w:val="007B08B5"/>
    <w:rsid w:val="007B1A59"/>
    <w:rsid w:val="007B33CC"/>
    <w:rsid w:val="007B6CF6"/>
    <w:rsid w:val="007C0602"/>
    <w:rsid w:val="007C1806"/>
    <w:rsid w:val="007C759C"/>
    <w:rsid w:val="007D0939"/>
    <w:rsid w:val="007D0D39"/>
    <w:rsid w:val="007D1376"/>
    <w:rsid w:val="007D3CC2"/>
    <w:rsid w:val="007D5CC1"/>
    <w:rsid w:val="007D76EF"/>
    <w:rsid w:val="007E1FDE"/>
    <w:rsid w:val="007E43D8"/>
    <w:rsid w:val="007E4A43"/>
    <w:rsid w:val="007E569C"/>
    <w:rsid w:val="007E7408"/>
    <w:rsid w:val="007F1C9D"/>
    <w:rsid w:val="007F36FF"/>
    <w:rsid w:val="007F49C2"/>
    <w:rsid w:val="0080261E"/>
    <w:rsid w:val="00803C06"/>
    <w:rsid w:val="00804AD3"/>
    <w:rsid w:val="008120ED"/>
    <w:rsid w:val="0081286D"/>
    <w:rsid w:val="0081334B"/>
    <w:rsid w:val="008201FA"/>
    <w:rsid w:val="0082088D"/>
    <w:rsid w:val="008208E6"/>
    <w:rsid w:val="00820DF7"/>
    <w:rsid w:val="00821497"/>
    <w:rsid w:val="0082397B"/>
    <w:rsid w:val="00824516"/>
    <w:rsid w:val="00825103"/>
    <w:rsid w:val="008273EC"/>
    <w:rsid w:val="00827471"/>
    <w:rsid w:val="00827DEB"/>
    <w:rsid w:val="00832D8A"/>
    <w:rsid w:val="00837569"/>
    <w:rsid w:val="00837D63"/>
    <w:rsid w:val="00843395"/>
    <w:rsid w:val="00844297"/>
    <w:rsid w:val="00847F2E"/>
    <w:rsid w:val="0085190C"/>
    <w:rsid w:val="00851A18"/>
    <w:rsid w:val="00852712"/>
    <w:rsid w:val="00852990"/>
    <w:rsid w:val="0085499D"/>
    <w:rsid w:val="00854C9E"/>
    <w:rsid w:val="00855B1B"/>
    <w:rsid w:val="008570F2"/>
    <w:rsid w:val="00857141"/>
    <w:rsid w:val="00863D9E"/>
    <w:rsid w:val="00863E02"/>
    <w:rsid w:val="00866C19"/>
    <w:rsid w:val="00866EBA"/>
    <w:rsid w:val="00870003"/>
    <w:rsid w:val="008703C6"/>
    <w:rsid w:val="00870B46"/>
    <w:rsid w:val="00871DD1"/>
    <w:rsid w:val="00872FBD"/>
    <w:rsid w:val="00874ACA"/>
    <w:rsid w:val="00880530"/>
    <w:rsid w:val="008813BF"/>
    <w:rsid w:val="008824A5"/>
    <w:rsid w:val="008840E9"/>
    <w:rsid w:val="008855CF"/>
    <w:rsid w:val="00887076"/>
    <w:rsid w:val="008904C3"/>
    <w:rsid w:val="00891A2A"/>
    <w:rsid w:val="00892D71"/>
    <w:rsid w:val="00896615"/>
    <w:rsid w:val="00897DB7"/>
    <w:rsid w:val="008A0FFD"/>
    <w:rsid w:val="008A128A"/>
    <w:rsid w:val="008A44B6"/>
    <w:rsid w:val="008A4CCC"/>
    <w:rsid w:val="008A72E1"/>
    <w:rsid w:val="008B02C6"/>
    <w:rsid w:val="008B11C5"/>
    <w:rsid w:val="008B1856"/>
    <w:rsid w:val="008B21A6"/>
    <w:rsid w:val="008B3157"/>
    <w:rsid w:val="008B577B"/>
    <w:rsid w:val="008B5C69"/>
    <w:rsid w:val="008B6EB5"/>
    <w:rsid w:val="008B7726"/>
    <w:rsid w:val="008C1146"/>
    <w:rsid w:val="008C1CEB"/>
    <w:rsid w:val="008C2398"/>
    <w:rsid w:val="008C4138"/>
    <w:rsid w:val="008C6196"/>
    <w:rsid w:val="008D07EE"/>
    <w:rsid w:val="008D091E"/>
    <w:rsid w:val="008D1492"/>
    <w:rsid w:val="008D3C15"/>
    <w:rsid w:val="008D5AC6"/>
    <w:rsid w:val="008D5BE0"/>
    <w:rsid w:val="008D7774"/>
    <w:rsid w:val="008E2312"/>
    <w:rsid w:val="008E2D12"/>
    <w:rsid w:val="008E71BC"/>
    <w:rsid w:val="008E7941"/>
    <w:rsid w:val="008F02D2"/>
    <w:rsid w:val="008F1F11"/>
    <w:rsid w:val="008F3992"/>
    <w:rsid w:val="008F5261"/>
    <w:rsid w:val="008F7297"/>
    <w:rsid w:val="008F7667"/>
    <w:rsid w:val="008F9712"/>
    <w:rsid w:val="009003F1"/>
    <w:rsid w:val="00901982"/>
    <w:rsid w:val="009020D6"/>
    <w:rsid w:val="00902F43"/>
    <w:rsid w:val="00904E44"/>
    <w:rsid w:val="00905ACE"/>
    <w:rsid w:val="009137C3"/>
    <w:rsid w:val="00915A60"/>
    <w:rsid w:val="00915AFC"/>
    <w:rsid w:val="00915B8B"/>
    <w:rsid w:val="009178F1"/>
    <w:rsid w:val="00920439"/>
    <w:rsid w:val="00926FF7"/>
    <w:rsid w:val="00932004"/>
    <w:rsid w:val="009402C6"/>
    <w:rsid w:val="00940926"/>
    <w:rsid w:val="0094205F"/>
    <w:rsid w:val="009476A2"/>
    <w:rsid w:val="009523F3"/>
    <w:rsid w:val="009527AB"/>
    <w:rsid w:val="0095321F"/>
    <w:rsid w:val="009670D3"/>
    <w:rsid w:val="00972641"/>
    <w:rsid w:val="00974219"/>
    <w:rsid w:val="009754E9"/>
    <w:rsid w:val="009770D2"/>
    <w:rsid w:val="009773B3"/>
    <w:rsid w:val="00977449"/>
    <w:rsid w:val="00984F89"/>
    <w:rsid w:val="009850C1"/>
    <w:rsid w:val="0098691F"/>
    <w:rsid w:val="00987C5B"/>
    <w:rsid w:val="00993CE8"/>
    <w:rsid w:val="0099404F"/>
    <w:rsid w:val="0099540C"/>
    <w:rsid w:val="00996AD7"/>
    <w:rsid w:val="00996BE8"/>
    <w:rsid w:val="00997018"/>
    <w:rsid w:val="009A4071"/>
    <w:rsid w:val="009A47BC"/>
    <w:rsid w:val="009A51E1"/>
    <w:rsid w:val="009A58C7"/>
    <w:rsid w:val="009A6CBE"/>
    <w:rsid w:val="009A7360"/>
    <w:rsid w:val="009A79D6"/>
    <w:rsid w:val="009B13DF"/>
    <w:rsid w:val="009B4467"/>
    <w:rsid w:val="009C0892"/>
    <w:rsid w:val="009C192E"/>
    <w:rsid w:val="009C3A93"/>
    <w:rsid w:val="009C6308"/>
    <w:rsid w:val="009D3D76"/>
    <w:rsid w:val="009D62B2"/>
    <w:rsid w:val="009D7D12"/>
    <w:rsid w:val="009E14C5"/>
    <w:rsid w:val="009E28AE"/>
    <w:rsid w:val="009E3DBE"/>
    <w:rsid w:val="009E492F"/>
    <w:rsid w:val="009E4CE8"/>
    <w:rsid w:val="009E69FF"/>
    <w:rsid w:val="009E6E2A"/>
    <w:rsid w:val="009E7C5F"/>
    <w:rsid w:val="009F10C5"/>
    <w:rsid w:val="009F3393"/>
    <w:rsid w:val="009F3B41"/>
    <w:rsid w:val="009F6E5A"/>
    <w:rsid w:val="009F77D3"/>
    <w:rsid w:val="00A0078C"/>
    <w:rsid w:val="00A01AC1"/>
    <w:rsid w:val="00A02EB8"/>
    <w:rsid w:val="00A07485"/>
    <w:rsid w:val="00A07660"/>
    <w:rsid w:val="00A07E57"/>
    <w:rsid w:val="00A10424"/>
    <w:rsid w:val="00A15A18"/>
    <w:rsid w:val="00A16B0F"/>
    <w:rsid w:val="00A20270"/>
    <w:rsid w:val="00A21B6F"/>
    <w:rsid w:val="00A22EE5"/>
    <w:rsid w:val="00A25BD3"/>
    <w:rsid w:val="00A25F1D"/>
    <w:rsid w:val="00A27781"/>
    <w:rsid w:val="00A3065E"/>
    <w:rsid w:val="00A325A2"/>
    <w:rsid w:val="00A34AEC"/>
    <w:rsid w:val="00A360A1"/>
    <w:rsid w:val="00A40D5F"/>
    <w:rsid w:val="00A4118B"/>
    <w:rsid w:val="00A44D94"/>
    <w:rsid w:val="00A4651E"/>
    <w:rsid w:val="00A508E7"/>
    <w:rsid w:val="00A50B61"/>
    <w:rsid w:val="00A516F6"/>
    <w:rsid w:val="00A51B69"/>
    <w:rsid w:val="00A51C67"/>
    <w:rsid w:val="00A51D3A"/>
    <w:rsid w:val="00A522C8"/>
    <w:rsid w:val="00A53AC4"/>
    <w:rsid w:val="00A60A6C"/>
    <w:rsid w:val="00A64845"/>
    <w:rsid w:val="00A72AF5"/>
    <w:rsid w:val="00A744C7"/>
    <w:rsid w:val="00A811A7"/>
    <w:rsid w:val="00A8246A"/>
    <w:rsid w:val="00A84E16"/>
    <w:rsid w:val="00A851AA"/>
    <w:rsid w:val="00A86066"/>
    <w:rsid w:val="00A86B04"/>
    <w:rsid w:val="00A87DFB"/>
    <w:rsid w:val="00A87F74"/>
    <w:rsid w:val="00A92C18"/>
    <w:rsid w:val="00A93C2E"/>
    <w:rsid w:val="00A93E00"/>
    <w:rsid w:val="00A94A4A"/>
    <w:rsid w:val="00A9531A"/>
    <w:rsid w:val="00A9555C"/>
    <w:rsid w:val="00A977D0"/>
    <w:rsid w:val="00A9795A"/>
    <w:rsid w:val="00AA12CF"/>
    <w:rsid w:val="00AA1881"/>
    <w:rsid w:val="00AA213B"/>
    <w:rsid w:val="00AA27B4"/>
    <w:rsid w:val="00AA2E62"/>
    <w:rsid w:val="00AA376B"/>
    <w:rsid w:val="00AA376E"/>
    <w:rsid w:val="00AA4571"/>
    <w:rsid w:val="00AA64F7"/>
    <w:rsid w:val="00AA771A"/>
    <w:rsid w:val="00AB0024"/>
    <w:rsid w:val="00AB0DFB"/>
    <w:rsid w:val="00AB0E11"/>
    <w:rsid w:val="00AB2135"/>
    <w:rsid w:val="00AB40F0"/>
    <w:rsid w:val="00AB5A09"/>
    <w:rsid w:val="00AB5A90"/>
    <w:rsid w:val="00AB7104"/>
    <w:rsid w:val="00AC0275"/>
    <w:rsid w:val="00AC16D2"/>
    <w:rsid w:val="00AC1ACB"/>
    <w:rsid w:val="00AC3D39"/>
    <w:rsid w:val="00AC4990"/>
    <w:rsid w:val="00AC557D"/>
    <w:rsid w:val="00AC6FB1"/>
    <w:rsid w:val="00AD04D7"/>
    <w:rsid w:val="00AD2850"/>
    <w:rsid w:val="00AD335F"/>
    <w:rsid w:val="00AD3929"/>
    <w:rsid w:val="00AD7792"/>
    <w:rsid w:val="00AE0AFE"/>
    <w:rsid w:val="00AE0C08"/>
    <w:rsid w:val="00AF00CB"/>
    <w:rsid w:val="00AF0838"/>
    <w:rsid w:val="00AF0A5A"/>
    <w:rsid w:val="00AF1D43"/>
    <w:rsid w:val="00AF20F0"/>
    <w:rsid w:val="00AF2C13"/>
    <w:rsid w:val="00AF349C"/>
    <w:rsid w:val="00AF4484"/>
    <w:rsid w:val="00B01723"/>
    <w:rsid w:val="00B04D96"/>
    <w:rsid w:val="00B0564C"/>
    <w:rsid w:val="00B07F62"/>
    <w:rsid w:val="00B10301"/>
    <w:rsid w:val="00B10456"/>
    <w:rsid w:val="00B10CA7"/>
    <w:rsid w:val="00B10DF8"/>
    <w:rsid w:val="00B10FC8"/>
    <w:rsid w:val="00B11F30"/>
    <w:rsid w:val="00B206F9"/>
    <w:rsid w:val="00B23190"/>
    <w:rsid w:val="00B2395C"/>
    <w:rsid w:val="00B23EA6"/>
    <w:rsid w:val="00B2707D"/>
    <w:rsid w:val="00B303AE"/>
    <w:rsid w:val="00B30592"/>
    <w:rsid w:val="00B31375"/>
    <w:rsid w:val="00B3144A"/>
    <w:rsid w:val="00B316A9"/>
    <w:rsid w:val="00B33FEB"/>
    <w:rsid w:val="00B342BD"/>
    <w:rsid w:val="00B34394"/>
    <w:rsid w:val="00B36052"/>
    <w:rsid w:val="00B360D1"/>
    <w:rsid w:val="00B36351"/>
    <w:rsid w:val="00B37B97"/>
    <w:rsid w:val="00B40BEE"/>
    <w:rsid w:val="00B42E56"/>
    <w:rsid w:val="00B43C65"/>
    <w:rsid w:val="00B43E2C"/>
    <w:rsid w:val="00B44377"/>
    <w:rsid w:val="00B446E5"/>
    <w:rsid w:val="00B44EA7"/>
    <w:rsid w:val="00B4508C"/>
    <w:rsid w:val="00B46265"/>
    <w:rsid w:val="00B46B9D"/>
    <w:rsid w:val="00B51128"/>
    <w:rsid w:val="00B525BB"/>
    <w:rsid w:val="00B545E3"/>
    <w:rsid w:val="00B554C0"/>
    <w:rsid w:val="00B62513"/>
    <w:rsid w:val="00B651B1"/>
    <w:rsid w:val="00B654EE"/>
    <w:rsid w:val="00B65E2C"/>
    <w:rsid w:val="00B663F9"/>
    <w:rsid w:val="00B67AB6"/>
    <w:rsid w:val="00B67D8C"/>
    <w:rsid w:val="00B7077D"/>
    <w:rsid w:val="00B70ED9"/>
    <w:rsid w:val="00B712C9"/>
    <w:rsid w:val="00B723C1"/>
    <w:rsid w:val="00B7293E"/>
    <w:rsid w:val="00B72EA1"/>
    <w:rsid w:val="00B73E36"/>
    <w:rsid w:val="00B74C59"/>
    <w:rsid w:val="00B84AD4"/>
    <w:rsid w:val="00B86DB6"/>
    <w:rsid w:val="00B90C36"/>
    <w:rsid w:val="00B90D83"/>
    <w:rsid w:val="00B92B2C"/>
    <w:rsid w:val="00BA03F1"/>
    <w:rsid w:val="00BA1E12"/>
    <w:rsid w:val="00BA21A3"/>
    <w:rsid w:val="00BA2D36"/>
    <w:rsid w:val="00BA2FF3"/>
    <w:rsid w:val="00BA38D7"/>
    <w:rsid w:val="00BA6E61"/>
    <w:rsid w:val="00BA72B5"/>
    <w:rsid w:val="00BA7381"/>
    <w:rsid w:val="00BB45D3"/>
    <w:rsid w:val="00BB537A"/>
    <w:rsid w:val="00BB55F5"/>
    <w:rsid w:val="00BB5C11"/>
    <w:rsid w:val="00BB5F65"/>
    <w:rsid w:val="00BB6954"/>
    <w:rsid w:val="00BC0AD6"/>
    <w:rsid w:val="00BC37D6"/>
    <w:rsid w:val="00BC3864"/>
    <w:rsid w:val="00BC45FB"/>
    <w:rsid w:val="00BC5781"/>
    <w:rsid w:val="00BC64F4"/>
    <w:rsid w:val="00BD0686"/>
    <w:rsid w:val="00BD33B5"/>
    <w:rsid w:val="00BD56B9"/>
    <w:rsid w:val="00BE047C"/>
    <w:rsid w:val="00BE1370"/>
    <w:rsid w:val="00BE16FE"/>
    <w:rsid w:val="00BE348F"/>
    <w:rsid w:val="00BE3A7C"/>
    <w:rsid w:val="00BE6567"/>
    <w:rsid w:val="00BE699B"/>
    <w:rsid w:val="00BE6A92"/>
    <w:rsid w:val="00BE739F"/>
    <w:rsid w:val="00BF017C"/>
    <w:rsid w:val="00BF0E5F"/>
    <w:rsid w:val="00BF3CCA"/>
    <w:rsid w:val="00BF4B3D"/>
    <w:rsid w:val="00BF50AB"/>
    <w:rsid w:val="00BF5F9F"/>
    <w:rsid w:val="00BF6023"/>
    <w:rsid w:val="00C007E9"/>
    <w:rsid w:val="00C0196C"/>
    <w:rsid w:val="00C05569"/>
    <w:rsid w:val="00C070EB"/>
    <w:rsid w:val="00C1221E"/>
    <w:rsid w:val="00C174CB"/>
    <w:rsid w:val="00C208A8"/>
    <w:rsid w:val="00C36048"/>
    <w:rsid w:val="00C41C7E"/>
    <w:rsid w:val="00C423A9"/>
    <w:rsid w:val="00C43852"/>
    <w:rsid w:val="00C43DA4"/>
    <w:rsid w:val="00C43E81"/>
    <w:rsid w:val="00C45861"/>
    <w:rsid w:val="00C45863"/>
    <w:rsid w:val="00C474F7"/>
    <w:rsid w:val="00C512F7"/>
    <w:rsid w:val="00C51D9B"/>
    <w:rsid w:val="00C52199"/>
    <w:rsid w:val="00C528EF"/>
    <w:rsid w:val="00C52DDC"/>
    <w:rsid w:val="00C57889"/>
    <w:rsid w:val="00C61426"/>
    <w:rsid w:val="00C6193F"/>
    <w:rsid w:val="00C63751"/>
    <w:rsid w:val="00C655E9"/>
    <w:rsid w:val="00C744A9"/>
    <w:rsid w:val="00C76B1C"/>
    <w:rsid w:val="00C807A3"/>
    <w:rsid w:val="00C822D1"/>
    <w:rsid w:val="00C86A00"/>
    <w:rsid w:val="00C87D24"/>
    <w:rsid w:val="00C87DC3"/>
    <w:rsid w:val="00C90D2F"/>
    <w:rsid w:val="00C91793"/>
    <w:rsid w:val="00C91B5A"/>
    <w:rsid w:val="00C91CE1"/>
    <w:rsid w:val="00C94348"/>
    <w:rsid w:val="00CA409F"/>
    <w:rsid w:val="00CA53DC"/>
    <w:rsid w:val="00CA5F8E"/>
    <w:rsid w:val="00CA744F"/>
    <w:rsid w:val="00CA7617"/>
    <w:rsid w:val="00CB219B"/>
    <w:rsid w:val="00CB2CBF"/>
    <w:rsid w:val="00CB3FF2"/>
    <w:rsid w:val="00CB4151"/>
    <w:rsid w:val="00CC0FD0"/>
    <w:rsid w:val="00CC13E6"/>
    <w:rsid w:val="00CC3A80"/>
    <w:rsid w:val="00CC3BF6"/>
    <w:rsid w:val="00CC4409"/>
    <w:rsid w:val="00CD0D8E"/>
    <w:rsid w:val="00CD0F23"/>
    <w:rsid w:val="00CD1681"/>
    <w:rsid w:val="00CD31D3"/>
    <w:rsid w:val="00CD6644"/>
    <w:rsid w:val="00CD6C6E"/>
    <w:rsid w:val="00CE4108"/>
    <w:rsid w:val="00CE7413"/>
    <w:rsid w:val="00CF0C49"/>
    <w:rsid w:val="00CF22BC"/>
    <w:rsid w:val="00CF4F13"/>
    <w:rsid w:val="00CF5202"/>
    <w:rsid w:val="00CF7526"/>
    <w:rsid w:val="00CF7DF1"/>
    <w:rsid w:val="00D015E0"/>
    <w:rsid w:val="00D028E6"/>
    <w:rsid w:val="00D0313E"/>
    <w:rsid w:val="00D036AF"/>
    <w:rsid w:val="00D0605C"/>
    <w:rsid w:val="00D0626A"/>
    <w:rsid w:val="00D1065D"/>
    <w:rsid w:val="00D10867"/>
    <w:rsid w:val="00D10E27"/>
    <w:rsid w:val="00D14A9D"/>
    <w:rsid w:val="00D175B9"/>
    <w:rsid w:val="00D24A2F"/>
    <w:rsid w:val="00D25721"/>
    <w:rsid w:val="00D268DF"/>
    <w:rsid w:val="00D26A52"/>
    <w:rsid w:val="00D27730"/>
    <w:rsid w:val="00D308E2"/>
    <w:rsid w:val="00D30BCC"/>
    <w:rsid w:val="00D310E6"/>
    <w:rsid w:val="00D325C7"/>
    <w:rsid w:val="00D342CB"/>
    <w:rsid w:val="00D35C0A"/>
    <w:rsid w:val="00D43B54"/>
    <w:rsid w:val="00D44F07"/>
    <w:rsid w:val="00D451D6"/>
    <w:rsid w:val="00D45B3E"/>
    <w:rsid w:val="00D47045"/>
    <w:rsid w:val="00D5088C"/>
    <w:rsid w:val="00D50E5B"/>
    <w:rsid w:val="00D51274"/>
    <w:rsid w:val="00D520E4"/>
    <w:rsid w:val="00D52623"/>
    <w:rsid w:val="00D546E9"/>
    <w:rsid w:val="00D55559"/>
    <w:rsid w:val="00D55CDD"/>
    <w:rsid w:val="00D5640A"/>
    <w:rsid w:val="00D5796D"/>
    <w:rsid w:val="00D629DB"/>
    <w:rsid w:val="00D62FDF"/>
    <w:rsid w:val="00D636A3"/>
    <w:rsid w:val="00D641CE"/>
    <w:rsid w:val="00D65231"/>
    <w:rsid w:val="00D6575F"/>
    <w:rsid w:val="00D66D61"/>
    <w:rsid w:val="00D7029D"/>
    <w:rsid w:val="00D71796"/>
    <w:rsid w:val="00D726C0"/>
    <w:rsid w:val="00D73EE0"/>
    <w:rsid w:val="00D814FC"/>
    <w:rsid w:val="00D84F31"/>
    <w:rsid w:val="00D84F71"/>
    <w:rsid w:val="00D878BB"/>
    <w:rsid w:val="00D87BBE"/>
    <w:rsid w:val="00D9058E"/>
    <w:rsid w:val="00D91FC0"/>
    <w:rsid w:val="00D938F4"/>
    <w:rsid w:val="00D9681E"/>
    <w:rsid w:val="00DA026B"/>
    <w:rsid w:val="00DA493E"/>
    <w:rsid w:val="00DA6EC4"/>
    <w:rsid w:val="00DB2752"/>
    <w:rsid w:val="00DB3B41"/>
    <w:rsid w:val="00DB4DDA"/>
    <w:rsid w:val="00DB4FAC"/>
    <w:rsid w:val="00DB5834"/>
    <w:rsid w:val="00DC00DD"/>
    <w:rsid w:val="00DC01CE"/>
    <w:rsid w:val="00DC047F"/>
    <w:rsid w:val="00DC36FE"/>
    <w:rsid w:val="00DC74D7"/>
    <w:rsid w:val="00DC7CDD"/>
    <w:rsid w:val="00DD0542"/>
    <w:rsid w:val="00DD15D2"/>
    <w:rsid w:val="00DD27E7"/>
    <w:rsid w:val="00DD37BB"/>
    <w:rsid w:val="00DE1A30"/>
    <w:rsid w:val="00DE2905"/>
    <w:rsid w:val="00DE2E4D"/>
    <w:rsid w:val="00DE4D63"/>
    <w:rsid w:val="00DE6E8E"/>
    <w:rsid w:val="00DF0F71"/>
    <w:rsid w:val="00DF1CB5"/>
    <w:rsid w:val="00DF4735"/>
    <w:rsid w:val="00DF712B"/>
    <w:rsid w:val="00DF7459"/>
    <w:rsid w:val="00E0149B"/>
    <w:rsid w:val="00E0290C"/>
    <w:rsid w:val="00E030DA"/>
    <w:rsid w:val="00E05CA7"/>
    <w:rsid w:val="00E06120"/>
    <w:rsid w:val="00E07882"/>
    <w:rsid w:val="00E16647"/>
    <w:rsid w:val="00E219B5"/>
    <w:rsid w:val="00E23234"/>
    <w:rsid w:val="00E2436D"/>
    <w:rsid w:val="00E30E6E"/>
    <w:rsid w:val="00E311D2"/>
    <w:rsid w:val="00E312CF"/>
    <w:rsid w:val="00E33455"/>
    <w:rsid w:val="00E33C92"/>
    <w:rsid w:val="00E33E76"/>
    <w:rsid w:val="00E33F8E"/>
    <w:rsid w:val="00E341FB"/>
    <w:rsid w:val="00E35B4B"/>
    <w:rsid w:val="00E3634F"/>
    <w:rsid w:val="00E423BC"/>
    <w:rsid w:val="00E4317A"/>
    <w:rsid w:val="00E478B8"/>
    <w:rsid w:val="00E47DE0"/>
    <w:rsid w:val="00E509DB"/>
    <w:rsid w:val="00E53D3C"/>
    <w:rsid w:val="00E54D5B"/>
    <w:rsid w:val="00E5563A"/>
    <w:rsid w:val="00E559B9"/>
    <w:rsid w:val="00E5776F"/>
    <w:rsid w:val="00E61FF1"/>
    <w:rsid w:val="00E6363A"/>
    <w:rsid w:val="00E64120"/>
    <w:rsid w:val="00E66442"/>
    <w:rsid w:val="00E708D3"/>
    <w:rsid w:val="00E736BE"/>
    <w:rsid w:val="00E76B1B"/>
    <w:rsid w:val="00E76E07"/>
    <w:rsid w:val="00E8002D"/>
    <w:rsid w:val="00E80143"/>
    <w:rsid w:val="00E82326"/>
    <w:rsid w:val="00E82798"/>
    <w:rsid w:val="00E833E3"/>
    <w:rsid w:val="00E83913"/>
    <w:rsid w:val="00E85A43"/>
    <w:rsid w:val="00E86E75"/>
    <w:rsid w:val="00E8790E"/>
    <w:rsid w:val="00E911D5"/>
    <w:rsid w:val="00E91CD5"/>
    <w:rsid w:val="00E9329A"/>
    <w:rsid w:val="00E932AB"/>
    <w:rsid w:val="00E96B04"/>
    <w:rsid w:val="00E97266"/>
    <w:rsid w:val="00E979AD"/>
    <w:rsid w:val="00EA1071"/>
    <w:rsid w:val="00EA1A15"/>
    <w:rsid w:val="00EA3CEE"/>
    <w:rsid w:val="00EA4909"/>
    <w:rsid w:val="00EB0033"/>
    <w:rsid w:val="00EB35F4"/>
    <w:rsid w:val="00EB401E"/>
    <w:rsid w:val="00EB5776"/>
    <w:rsid w:val="00EB6C5D"/>
    <w:rsid w:val="00EB7571"/>
    <w:rsid w:val="00EC35E3"/>
    <w:rsid w:val="00EC4D70"/>
    <w:rsid w:val="00EC5C74"/>
    <w:rsid w:val="00EC5D0E"/>
    <w:rsid w:val="00ED342B"/>
    <w:rsid w:val="00ED4692"/>
    <w:rsid w:val="00ED52BC"/>
    <w:rsid w:val="00ED53F9"/>
    <w:rsid w:val="00ED58C1"/>
    <w:rsid w:val="00ED703B"/>
    <w:rsid w:val="00EE025E"/>
    <w:rsid w:val="00EE0341"/>
    <w:rsid w:val="00EE13D7"/>
    <w:rsid w:val="00EE2455"/>
    <w:rsid w:val="00EE3270"/>
    <w:rsid w:val="00EE4A93"/>
    <w:rsid w:val="00EE64D1"/>
    <w:rsid w:val="00EE73D6"/>
    <w:rsid w:val="00EF1B82"/>
    <w:rsid w:val="00EF1E22"/>
    <w:rsid w:val="00EF1E5C"/>
    <w:rsid w:val="00EF3185"/>
    <w:rsid w:val="00EF6882"/>
    <w:rsid w:val="00EF7258"/>
    <w:rsid w:val="00F024EC"/>
    <w:rsid w:val="00F04DBD"/>
    <w:rsid w:val="00F04EDB"/>
    <w:rsid w:val="00F05F92"/>
    <w:rsid w:val="00F118B6"/>
    <w:rsid w:val="00F1244A"/>
    <w:rsid w:val="00F12582"/>
    <w:rsid w:val="00F132D2"/>
    <w:rsid w:val="00F13626"/>
    <w:rsid w:val="00F14A27"/>
    <w:rsid w:val="00F14BBF"/>
    <w:rsid w:val="00F151A9"/>
    <w:rsid w:val="00F1607A"/>
    <w:rsid w:val="00F16664"/>
    <w:rsid w:val="00F175E0"/>
    <w:rsid w:val="00F17B3C"/>
    <w:rsid w:val="00F2153D"/>
    <w:rsid w:val="00F26792"/>
    <w:rsid w:val="00F2707E"/>
    <w:rsid w:val="00F32D13"/>
    <w:rsid w:val="00F33779"/>
    <w:rsid w:val="00F33A37"/>
    <w:rsid w:val="00F36CF2"/>
    <w:rsid w:val="00F37C90"/>
    <w:rsid w:val="00F415AC"/>
    <w:rsid w:val="00F41AC6"/>
    <w:rsid w:val="00F42EA2"/>
    <w:rsid w:val="00F44749"/>
    <w:rsid w:val="00F44FA2"/>
    <w:rsid w:val="00F568CE"/>
    <w:rsid w:val="00F61B4F"/>
    <w:rsid w:val="00F65988"/>
    <w:rsid w:val="00F731AB"/>
    <w:rsid w:val="00F73836"/>
    <w:rsid w:val="00F740A2"/>
    <w:rsid w:val="00F748C3"/>
    <w:rsid w:val="00F75320"/>
    <w:rsid w:val="00F80DC2"/>
    <w:rsid w:val="00F83976"/>
    <w:rsid w:val="00F83FC1"/>
    <w:rsid w:val="00F84834"/>
    <w:rsid w:val="00F85AB4"/>
    <w:rsid w:val="00F918D1"/>
    <w:rsid w:val="00F9259D"/>
    <w:rsid w:val="00FA0FCB"/>
    <w:rsid w:val="00FA1D3B"/>
    <w:rsid w:val="00FA2335"/>
    <w:rsid w:val="00FA342A"/>
    <w:rsid w:val="00FA5163"/>
    <w:rsid w:val="00FA690A"/>
    <w:rsid w:val="00FA72D8"/>
    <w:rsid w:val="00FB21AD"/>
    <w:rsid w:val="00FB4AA5"/>
    <w:rsid w:val="00FB635A"/>
    <w:rsid w:val="00FB6689"/>
    <w:rsid w:val="00FC04DA"/>
    <w:rsid w:val="00FC1264"/>
    <w:rsid w:val="00FC155B"/>
    <w:rsid w:val="00FC1EF6"/>
    <w:rsid w:val="00FC2E4F"/>
    <w:rsid w:val="00FC47B4"/>
    <w:rsid w:val="00FC4CEF"/>
    <w:rsid w:val="00FC543D"/>
    <w:rsid w:val="00FC553E"/>
    <w:rsid w:val="00FC6A64"/>
    <w:rsid w:val="00FC6BA1"/>
    <w:rsid w:val="00FC6C6F"/>
    <w:rsid w:val="00FC7C60"/>
    <w:rsid w:val="00FD07DF"/>
    <w:rsid w:val="00FD0BEE"/>
    <w:rsid w:val="00FD2216"/>
    <w:rsid w:val="00FD6E2C"/>
    <w:rsid w:val="00FE3A99"/>
    <w:rsid w:val="00FE5C58"/>
    <w:rsid w:val="00FF02DE"/>
    <w:rsid w:val="00FF1B3A"/>
    <w:rsid w:val="00FF38AE"/>
    <w:rsid w:val="00FF44BF"/>
    <w:rsid w:val="010A0FF2"/>
    <w:rsid w:val="010B9825"/>
    <w:rsid w:val="01264D87"/>
    <w:rsid w:val="012D4E28"/>
    <w:rsid w:val="01323B76"/>
    <w:rsid w:val="01415D30"/>
    <w:rsid w:val="0184CF05"/>
    <w:rsid w:val="01A1B648"/>
    <w:rsid w:val="01A49610"/>
    <w:rsid w:val="01D475EB"/>
    <w:rsid w:val="026AD92E"/>
    <w:rsid w:val="0293B616"/>
    <w:rsid w:val="029EC22C"/>
    <w:rsid w:val="02A8F52C"/>
    <w:rsid w:val="02E8F6A8"/>
    <w:rsid w:val="030DDCCB"/>
    <w:rsid w:val="0327B05C"/>
    <w:rsid w:val="03918ECC"/>
    <w:rsid w:val="0399DC95"/>
    <w:rsid w:val="039A8133"/>
    <w:rsid w:val="042436AD"/>
    <w:rsid w:val="044D2D68"/>
    <w:rsid w:val="0477F5E0"/>
    <w:rsid w:val="0488E394"/>
    <w:rsid w:val="051775A4"/>
    <w:rsid w:val="05444F0E"/>
    <w:rsid w:val="054570D8"/>
    <w:rsid w:val="055284E3"/>
    <w:rsid w:val="05A72514"/>
    <w:rsid w:val="063F4CA9"/>
    <w:rsid w:val="067BDE5A"/>
    <w:rsid w:val="06E38471"/>
    <w:rsid w:val="0703781A"/>
    <w:rsid w:val="072228FE"/>
    <w:rsid w:val="07409AE1"/>
    <w:rsid w:val="075104BE"/>
    <w:rsid w:val="0751FB80"/>
    <w:rsid w:val="0763A5A0"/>
    <w:rsid w:val="0778A4AF"/>
    <w:rsid w:val="078CE3EB"/>
    <w:rsid w:val="07B0ADE9"/>
    <w:rsid w:val="07B5A221"/>
    <w:rsid w:val="07BA31D1"/>
    <w:rsid w:val="080B7973"/>
    <w:rsid w:val="0830E011"/>
    <w:rsid w:val="0853C342"/>
    <w:rsid w:val="08891DB0"/>
    <w:rsid w:val="08D05816"/>
    <w:rsid w:val="08D530E4"/>
    <w:rsid w:val="08DBF3D7"/>
    <w:rsid w:val="09536975"/>
    <w:rsid w:val="099F2045"/>
    <w:rsid w:val="09B9F3CD"/>
    <w:rsid w:val="09D3DB90"/>
    <w:rsid w:val="09E8639B"/>
    <w:rsid w:val="09F7B5B8"/>
    <w:rsid w:val="0A166F15"/>
    <w:rsid w:val="0A1F9A0B"/>
    <w:rsid w:val="0A5A5609"/>
    <w:rsid w:val="0AA5A527"/>
    <w:rsid w:val="0B703C23"/>
    <w:rsid w:val="0BA19773"/>
    <w:rsid w:val="0BC53134"/>
    <w:rsid w:val="0BCACF51"/>
    <w:rsid w:val="0BE26580"/>
    <w:rsid w:val="0BF20EDC"/>
    <w:rsid w:val="0BF6266A"/>
    <w:rsid w:val="0C1CD10A"/>
    <w:rsid w:val="0CC8214A"/>
    <w:rsid w:val="0CD47F84"/>
    <w:rsid w:val="0CF498D1"/>
    <w:rsid w:val="0CFCA35F"/>
    <w:rsid w:val="0D8BA76E"/>
    <w:rsid w:val="0DC588C0"/>
    <w:rsid w:val="0DD92546"/>
    <w:rsid w:val="0E030818"/>
    <w:rsid w:val="0E4DCCEB"/>
    <w:rsid w:val="0E5CED86"/>
    <w:rsid w:val="0E697A23"/>
    <w:rsid w:val="0EA6709D"/>
    <w:rsid w:val="0ED8C886"/>
    <w:rsid w:val="0F23299A"/>
    <w:rsid w:val="0F2EDE63"/>
    <w:rsid w:val="0F8AB7FA"/>
    <w:rsid w:val="0F974D32"/>
    <w:rsid w:val="0FA11B58"/>
    <w:rsid w:val="0FAD8DF6"/>
    <w:rsid w:val="0FCBCF7B"/>
    <w:rsid w:val="0FD7F552"/>
    <w:rsid w:val="0FDE3440"/>
    <w:rsid w:val="0FEDB49C"/>
    <w:rsid w:val="1059B76E"/>
    <w:rsid w:val="1073BD78"/>
    <w:rsid w:val="108987D4"/>
    <w:rsid w:val="10AA1B92"/>
    <w:rsid w:val="10C64D3D"/>
    <w:rsid w:val="10DA6306"/>
    <w:rsid w:val="117A04A1"/>
    <w:rsid w:val="117DB0F7"/>
    <w:rsid w:val="11C76BB0"/>
    <w:rsid w:val="11CDB285"/>
    <w:rsid w:val="122F6DCA"/>
    <w:rsid w:val="12EBD7CA"/>
    <w:rsid w:val="132CF13E"/>
    <w:rsid w:val="13307F15"/>
    <w:rsid w:val="136645A6"/>
    <w:rsid w:val="13BD6540"/>
    <w:rsid w:val="1458A3DD"/>
    <w:rsid w:val="14689055"/>
    <w:rsid w:val="147F8C7C"/>
    <w:rsid w:val="14B34F3C"/>
    <w:rsid w:val="155DC4FB"/>
    <w:rsid w:val="156760CB"/>
    <w:rsid w:val="156E3F3E"/>
    <w:rsid w:val="1593484F"/>
    <w:rsid w:val="15A03590"/>
    <w:rsid w:val="15B08241"/>
    <w:rsid w:val="15DA4450"/>
    <w:rsid w:val="15F4743E"/>
    <w:rsid w:val="161B5CDD"/>
    <w:rsid w:val="162DEB28"/>
    <w:rsid w:val="1639ECB2"/>
    <w:rsid w:val="163FCB24"/>
    <w:rsid w:val="164B69A3"/>
    <w:rsid w:val="16541B75"/>
    <w:rsid w:val="16C91FC5"/>
    <w:rsid w:val="16EE9EC2"/>
    <w:rsid w:val="172F3477"/>
    <w:rsid w:val="177CDE2B"/>
    <w:rsid w:val="1787EFB3"/>
    <w:rsid w:val="17E73A04"/>
    <w:rsid w:val="1825CAE5"/>
    <w:rsid w:val="1849C0C7"/>
    <w:rsid w:val="185A724D"/>
    <w:rsid w:val="188B10FA"/>
    <w:rsid w:val="189ED91F"/>
    <w:rsid w:val="18B835B7"/>
    <w:rsid w:val="18DD29F8"/>
    <w:rsid w:val="18DDD3BB"/>
    <w:rsid w:val="18E7D2FB"/>
    <w:rsid w:val="194C019A"/>
    <w:rsid w:val="19A2CF4A"/>
    <w:rsid w:val="19D37AAF"/>
    <w:rsid w:val="1A075454"/>
    <w:rsid w:val="1A79A41C"/>
    <w:rsid w:val="1A844285"/>
    <w:rsid w:val="1B163A24"/>
    <w:rsid w:val="1B291C9B"/>
    <w:rsid w:val="1B6F4B10"/>
    <w:rsid w:val="1B958BF1"/>
    <w:rsid w:val="1C3D0F28"/>
    <w:rsid w:val="1CE41312"/>
    <w:rsid w:val="1D31D43C"/>
    <w:rsid w:val="1D4132AB"/>
    <w:rsid w:val="1D8F53DB"/>
    <w:rsid w:val="1DAACA6A"/>
    <w:rsid w:val="1DAC2163"/>
    <w:rsid w:val="1DBFA8F1"/>
    <w:rsid w:val="1DC6546D"/>
    <w:rsid w:val="1E3221D9"/>
    <w:rsid w:val="1E447269"/>
    <w:rsid w:val="1E5E9110"/>
    <w:rsid w:val="1EB760CB"/>
    <w:rsid w:val="1EBD86B7"/>
    <w:rsid w:val="1EDFD470"/>
    <w:rsid w:val="1F9B5684"/>
    <w:rsid w:val="1FA566C4"/>
    <w:rsid w:val="1FC57461"/>
    <w:rsid w:val="1FF7BC19"/>
    <w:rsid w:val="1FF82E14"/>
    <w:rsid w:val="205410C0"/>
    <w:rsid w:val="205D1185"/>
    <w:rsid w:val="2078C5DC"/>
    <w:rsid w:val="208163CB"/>
    <w:rsid w:val="20827485"/>
    <w:rsid w:val="20DC8BC0"/>
    <w:rsid w:val="20FDF52F"/>
    <w:rsid w:val="21230033"/>
    <w:rsid w:val="21812E40"/>
    <w:rsid w:val="21F2B35F"/>
    <w:rsid w:val="21FF8EE5"/>
    <w:rsid w:val="22021FF8"/>
    <w:rsid w:val="22198090"/>
    <w:rsid w:val="22582225"/>
    <w:rsid w:val="229B323B"/>
    <w:rsid w:val="22AE840F"/>
    <w:rsid w:val="22D02D72"/>
    <w:rsid w:val="22EB78E2"/>
    <w:rsid w:val="23613498"/>
    <w:rsid w:val="237D0B80"/>
    <w:rsid w:val="238048AC"/>
    <w:rsid w:val="238E83C0"/>
    <w:rsid w:val="242BDDFF"/>
    <w:rsid w:val="243A65D2"/>
    <w:rsid w:val="24490F97"/>
    <w:rsid w:val="24E4894C"/>
    <w:rsid w:val="24E94F8B"/>
    <w:rsid w:val="24ECEF4C"/>
    <w:rsid w:val="25897339"/>
    <w:rsid w:val="258CABF7"/>
    <w:rsid w:val="25F5D804"/>
    <w:rsid w:val="26074C97"/>
    <w:rsid w:val="26893D31"/>
    <w:rsid w:val="2697AAA7"/>
    <w:rsid w:val="26C6B03A"/>
    <w:rsid w:val="26E334DE"/>
    <w:rsid w:val="26F80EE4"/>
    <w:rsid w:val="26FDD211"/>
    <w:rsid w:val="278D400C"/>
    <w:rsid w:val="279EB7D3"/>
    <w:rsid w:val="287F053F"/>
    <w:rsid w:val="288CEFA5"/>
    <w:rsid w:val="28A35D91"/>
    <w:rsid w:val="28C113FB"/>
    <w:rsid w:val="28CCEA5A"/>
    <w:rsid w:val="291B7BB6"/>
    <w:rsid w:val="292A7529"/>
    <w:rsid w:val="2945266C"/>
    <w:rsid w:val="296C7F3F"/>
    <w:rsid w:val="298AC3C4"/>
    <w:rsid w:val="29A9A3C8"/>
    <w:rsid w:val="29C70914"/>
    <w:rsid w:val="2A0070D8"/>
    <w:rsid w:val="2A3B717A"/>
    <w:rsid w:val="2A43BBFF"/>
    <w:rsid w:val="2A63C84F"/>
    <w:rsid w:val="2A97D349"/>
    <w:rsid w:val="2AC24640"/>
    <w:rsid w:val="2B1064C6"/>
    <w:rsid w:val="2B3387B5"/>
    <w:rsid w:val="2B3AFC45"/>
    <w:rsid w:val="2B5636B1"/>
    <w:rsid w:val="2C0DE7C9"/>
    <w:rsid w:val="2C20D3FD"/>
    <w:rsid w:val="2C462C4F"/>
    <w:rsid w:val="2C5AB44E"/>
    <w:rsid w:val="2CFC76BE"/>
    <w:rsid w:val="2D659B95"/>
    <w:rsid w:val="2D7361F1"/>
    <w:rsid w:val="2D84D448"/>
    <w:rsid w:val="2D98A700"/>
    <w:rsid w:val="2DB4A948"/>
    <w:rsid w:val="2DC2E824"/>
    <w:rsid w:val="2E0CC17B"/>
    <w:rsid w:val="2E412923"/>
    <w:rsid w:val="2E671D75"/>
    <w:rsid w:val="2E7A3250"/>
    <w:rsid w:val="2E8F1171"/>
    <w:rsid w:val="2EDB1245"/>
    <w:rsid w:val="2F16F002"/>
    <w:rsid w:val="2F1B025F"/>
    <w:rsid w:val="2F1D4E09"/>
    <w:rsid w:val="2F25BBBF"/>
    <w:rsid w:val="2F5874BF"/>
    <w:rsid w:val="2FC6463D"/>
    <w:rsid w:val="2FE8D8B6"/>
    <w:rsid w:val="2FFB61B6"/>
    <w:rsid w:val="3025AF2B"/>
    <w:rsid w:val="3046A80C"/>
    <w:rsid w:val="309F8E84"/>
    <w:rsid w:val="30B10C03"/>
    <w:rsid w:val="30C6447B"/>
    <w:rsid w:val="30D3B482"/>
    <w:rsid w:val="315286FF"/>
    <w:rsid w:val="315EDE88"/>
    <w:rsid w:val="3169EFA1"/>
    <w:rsid w:val="316BEA18"/>
    <w:rsid w:val="31B07F85"/>
    <w:rsid w:val="31DB8D19"/>
    <w:rsid w:val="3227E545"/>
    <w:rsid w:val="327EDAAA"/>
    <w:rsid w:val="32AB1D82"/>
    <w:rsid w:val="32CCAD6A"/>
    <w:rsid w:val="331BD16B"/>
    <w:rsid w:val="335747E3"/>
    <w:rsid w:val="337B0BEC"/>
    <w:rsid w:val="3380D304"/>
    <w:rsid w:val="338AF31B"/>
    <w:rsid w:val="33C3B5A6"/>
    <w:rsid w:val="33C9380D"/>
    <w:rsid w:val="33E85623"/>
    <w:rsid w:val="33EC39E4"/>
    <w:rsid w:val="342276BA"/>
    <w:rsid w:val="3433662B"/>
    <w:rsid w:val="34570310"/>
    <w:rsid w:val="34DAA007"/>
    <w:rsid w:val="35A15A28"/>
    <w:rsid w:val="35B67B6C"/>
    <w:rsid w:val="35E4325C"/>
    <w:rsid w:val="362CDCA1"/>
    <w:rsid w:val="364517E5"/>
    <w:rsid w:val="36681248"/>
    <w:rsid w:val="369BA4BB"/>
    <w:rsid w:val="36CA97E4"/>
    <w:rsid w:val="3734B218"/>
    <w:rsid w:val="37458E87"/>
    <w:rsid w:val="374B0AE8"/>
    <w:rsid w:val="374F1A29"/>
    <w:rsid w:val="375782C1"/>
    <w:rsid w:val="37587DF5"/>
    <w:rsid w:val="377DC36F"/>
    <w:rsid w:val="378C0CAF"/>
    <w:rsid w:val="379C2C29"/>
    <w:rsid w:val="37D868A0"/>
    <w:rsid w:val="37ED1B9B"/>
    <w:rsid w:val="37F319CA"/>
    <w:rsid w:val="381AF79D"/>
    <w:rsid w:val="3823266F"/>
    <w:rsid w:val="387DA53F"/>
    <w:rsid w:val="38BA6521"/>
    <w:rsid w:val="38DA0474"/>
    <w:rsid w:val="38E02565"/>
    <w:rsid w:val="3904B4BC"/>
    <w:rsid w:val="3928435E"/>
    <w:rsid w:val="39424A04"/>
    <w:rsid w:val="395CFEA9"/>
    <w:rsid w:val="3986FAE6"/>
    <w:rsid w:val="399D6B70"/>
    <w:rsid w:val="39CADEA9"/>
    <w:rsid w:val="3A0A9A45"/>
    <w:rsid w:val="3A0C16BE"/>
    <w:rsid w:val="3A2B2EFD"/>
    <w:rsid w:val="3A373366"/>
    <w:rsid w:val="3A3A5EC2"/>
    <w:rsid w:val="3A54CF65"/>
    <w:rsid w:val="3A7665FC"/>
    <w:rsid w:val="3A778D63"/>
    <w:rsid w:val="3A83EFAC"/>
    <w:rsid w:val="3A9E6F21"/>
    <w:rsid w:val="3AFCC28F"/>
    <w:rsid w:val="3B8E1418"/>
    <w:rsid w:val="3B9595D5"/>
    <w:rsid w:val="3BC7AD43"/>
    <w:rsid w:val="3BE7F7E2"/>
    <w:rsid w:val="3C0334C8"/>
    <w:rsid w:val="3C229C6C"/>
    <w:rsid w:val="3C6BB3A6"/>
    <w:rsid w:val="3C6C7D11"/>
    <w:rsid w:val="3C80273B"/>
    <w:rsid w:val="3CB4C6BB"/>
    <w:rsid w:val="3CDE14D6"/>
    <w:rsid w:val="3D0D7A1A"/>
    <w:rsid w:val="3D19F349"/>
    <w:rsid w:val="3D316636"/>
    <w:rsid w:val="3D4B6483"/>
    <w:rsid w:val="3D5F437A"/>
    <w:rsid w:val="3DFB5950"/>
    <w:rsid w:val="3EF6F58D"/>
    <w:rsid w:val="3EF7EED8"/>
    <w:rsid w:val="3F245148"/>
    <w:rsid w:val="3F452641"/>
    <w:rsid w:val="3F4889E9"/>
    <w:rsid w:val="3F627075"/>
    <w:rsid w:val="3F646D57"/>
    <w:rsid w:val="3F8C0E9B"/>
    <w:rsid w:val="3FB7C7FD"/>
    <w:rsid w:val="3FF82D80"/>
    <w:rsid w:val="40028EEB"/>
    <w:rsid w:val="4038107B"/>
    <w:rsid w:val="4047F711"/>
    <w:rsid w:val="40AABF10"/>
    <w:rsid w:val="40BBC98F"/>
    <w:rsid w:val="40BD059A"/>
    <w:rsid w:val="40BFE9B5"/>
    <w:rsid w:val="419E18E2"/>
    <w:rsid w:val="419F873D"/>
    <w:rsid w:val="41E8975B"/>
    <w:rsid w:val="41F108CA"/>
    <w:rsid w:val="42AEAF24"/>
    <w:rsid w:val="42BF9BE9"/>
    <w:rsid w:val="42DB7299"/>
    <w:rsid w:val="431FF850"/>
    <w:rsid w:val="437E95A4"/>
    <w:rsid w:val="43A41EBE"/>
    <w:rsid w:val="43AA937F"/>
    <w:rsid w:val="43B1FAE7"/>
    <w:rsid w:val="43CF73E8"/>
    <w:rsid w:val="43E6BEE5"/>
    <w:rsid w:val="4430CED5"/>
    <w:rsid w:val="444B8236"/>
    <w:rsid w:val="446A2F46"/>
    <w:rsid w:val="449E09A9"/>
    <w:rsid w:val="44EE82B9"/>
    <w:rsid w:val="44F76257"/>
    <w:rsid w:val="44FE2B46"/>
    <w:rsid w:val="451C52F2"/>
    <w:rsid w:val="45B05655"/>
    <w:rsid w:val="45C6A928"/>
    <w:rsid w:val="45C9E37C"/>
    <w:rsid w:val="45ED9E09"/>
    <w:rsid w:val="461523D3"/>
    <w:rsid w:val="4697F85E"/>
    <w:rsid w:val="469F69DC"/>
    <w:rsid w:val="46A945ED"/>
    <w:rsid w:val="46C11925"/>
    <w:rsid w:val="46C23F4E"/>
    <w:rsid w:val="46C57E20"/>
    <w:rsid w:val="46E43102"/>
    <w:rsid w:val="47403C44"/>
    <w:rsid w:val="47436DC1"/>
    <w:rsid w:val="477C9B9B"/>
    <w:rsid w:val="478B55B3"/>
    <w:rsid w:val="47B46916"/>
    <w:rsid w:val="47C41B85"/>
    <w:rsid w:val="47EA1708"/>
    <w:rsid w:val="482AD81A"/>
    <w:rsid w:val="482EBB24"/>
    <w:rsid w:val="48335161"/>
    <w:rsid w:val="48544945"/>
    <w:rsid w:val="485E15E8"/>
    <w:rsid w:val="4877D7DC"/>
    <w:rsid w:val="48D8B3B0"/>
    <w:rsid w:val="48D91905"/>
    <w:rsid w:val="490C2D7E"/>
    <w:rsid w:val="49223245"/>
    <w:rsid w:val="495CFA70"/>
    <w:rsid w:val="4968E377"/>
    <w:rsid w:val="498817D5"/>
    <w:rsid w:val="49B1AB1D"/>
    <w:rsid w:val="49CACC63"/>
    <w:rsid w:val="49E8D829"/>
    <w:rsid w:val="4A5D6ED0"/>
    <w:rsid w:val="4A66E46B"/>
    <w:rsid w:val="4A7D978E"/>
    <w:rsid w:val="4AC9A264"/>
    <w:rsid w:val="4AE363BC"/>
    <w:rsid w:val="4AF37037"/>
    <w:rsid w:val="4B05635C"/>
    <w:rsid w:val="4B128941"/>
    <w:rsid w:val="4B2336C0"/>
    <w:rsid w:val="4B266ADB"/>
    <w:rsid w:val="4B3363E1"/>
    <w:rsid w:val="4B51EB4C"/>
    <w:rsid w:val="4B865A7A"/>
    <w:rsid w:val="4B9A5FF3"/>
    <w:rsid w:val="4C042DBF"/>
    <w:rsid w:val="4C0B9C06"/>
    <w:rsid w:val="4C2EACFC"/>
    <w:rsid w:val="4C327882"/>
    <w:rsid w:val="4CADB8F7"/>
    <w:rsid w:val="4D836FF8"/>
    <w:rsid w:val="4D9958A7"/>
    <w:rsid w:val="4D9E852D"/>
    <w:rsid w:val="4DD9A1BE"/>
    <w:rsid w:val="4E4C0753"/>
    <w:rsid w:val="4E5C4D88"/>
    <w:rsid w:val="4EBDB20B"/>
    <w:rsid w:val="4EC17350"/>
    <w:rsid w:val="4EE18FF5"/>
    <w:rsid w:val="4F024C13"/>
    <w:rsid w:val="4F501033"/>
    <w:rsid w:val="4F87446E"/>
    <w:rsid w:val="4F93165B"/>
    <w:rsid w:val="4F99A9D2"/>
    <w:rsid w:val="4F9A326D"/>
    <w:rsid w:val="4F9D6C05"/>
    <w:rsid w:val="4FC20689"/>
    <w:rsid w:val="500837A8"/>
    <w:rsid w:val="502180C3"/>
    <w:rsid w:val="50322EE5"/>
    <w:rsid w:val="50AC26A9"/>
    <w:rsid w:val="50D610E0"/>
    <w:rsid w:val="510E110E"/>
    <w:rsid w:val="511C8C1D"/>
    <w:rsid w:val="5125B0AF"/>
    <w:rsid w:val="5154C098"/>
    <w:rsid w:val="516AB1DA"/>
    <w:rsid w:val="51AFEBEC"/>
    <w:rsid w:val="51BAD9FB"/>
    <w:rsid w:val="51E5AF5D"/>
    <w:rsid w:val="522312F3"/>
    <w:rsid w:val="52346453"/>
    <w:rsid w:val="524A50C0"/>
    <w:rsid w:val="5284BC41"/>
    <w:rsid w:val="52F1491C"/>
    <w:rsid w:val="53134F60"/>
    <w:rsid w:val="532EE212"/>
    <w:rsid w:val="534C1700"/>
    <w:rsid w:val="534FDECF"/>
    <w:rsid w:val="53667631"/>
    <w:rsid w:val="53743BFE"/>
    <w:rsid w:val="5374CF86"/>
    <w:rsid w:val="539EE531"/>
    <w:rsid w:val="53A56F63"/>
    <w:rsid w:val="53B3711D"/>
    <w:rsid w:val="53BEB90A"/>
    <w:rsid w:val="54208CA2"/>
    <w:rsid w:val="545D4288"/>
    <w:rsid w:val="548AFE64"/>
    <w:rsid w:val="549635FB"/>
    <w:rsid w:val="549E85AD"/>
    <w:rsid w:val="54F70954"/>
    <w:rsid w:val="5500C84E"/>
    <w:rsid w:val="55773B66"/>
    <w:rsid w:val="5595A652"/>
    <w:rsid w:val="55A6158D"/>
    <w:rsid w:val="55C17FF1"/>
    <w:rsid w:val="55C479D6"/>
    <w:rsid w:val="55F5AD48"/>
    <w:rsid w:val="56404637"/>
    <w:rsid w:val="567DCAB2"/>
    <w:rsid w:val="5695A991"/>
    <w:rsid w:val="56BC5A73"/>
    <w:rsid w:val="56D2ABCF"/>
    <w:rsid w:val="56D3A86F"/>
    <w:rsid w:val="56DAFD3F"/>
    <w:rsid w:val="571C2897"/>
    <w:rsid w:val="5778D2D8"/>
    <w:rsid w:val="57917DA9"/>
    <w:rsid w:val="57CDD6BD"/>
    <w:rsid w:val="58295AEB"/>
    <w:rsid w:val="58725654"/>
    <w:rsid w:val="587901D0"/>
    <w:rsid w:val="58F5A258"/>
    <w:rsid w:val="591B4BEE"/>
    <w:rsid w:val="592D4E0A"/>
    <w:rsid w:val="5948DA73"/>
    <w:rsid w:val="5953157A"/>
    <w:rsid w:val="59AFB933"/>
    <w:rsid w:val="59C83489"/>
    <w:rsid w:val="59D56E7D"/>
    <w:rsid w:val="5A28CBA4"/>
    <w:rsid w:val="5A3FB3DE"/>
    <w:rsid w:val="5A4AB876"/>
    <w:rsid w:val="5A809F9D"/>
    <w:rsid w:val="5A9142FC"/>
    <w:rsid w:val="5ACBA0F2"/>
    <w:rsid w:val="5B1E806F"/>
    <w:rsid w:val="5B7F0E92"/>
    <w:rsid w:val="5B850556"/>
    <w:rsid w:val="5B93011C"/>
    <w:rsid w:val="5BA80082"/>
    <w:rsid w:val="5BA9F716"/>
    <w:rsid w:val="5BBFF115"/>
    <w:rsid w:val="5C1C6FFE"/>
    <w:rsid w:val="5CA1DF58"/>
    <w:rsid w:val="5CB7B52F"/>
    <w:rsid w:val="5D0CFFDA"/>
    <w:rsid w:val="5D232679"/>
    <w:rsid w:val="5D406E5A"/>
    <w:rsid w:val="5D82A875"/>
    <w:rsid w:val="5D85585B"/>
    <w:rsid w:val="5DAD5E98"/>
    <w:rsid w:val="5DB8405F"/>
    <w:rsid w:val="5E017C56"/>
    <w:rsid w:val="5E3DAFB9"/>
    <w:rsid w:val="5E7F5667"/>
    <w:rsid w:val="5EBB3BBD"/>
    <w:rsid w:val="5EC30512"/>
    <w:rsid w:val="5F04CBEF"/>
    <w:rsid w:val="5FBCE724"/>
    <w:rsid w:val="5FE194D8"/>
    <w:rsid w:val="6000D164"/>
    <w:rsid w:val="60A83216"/>
    <w:rsid w:val="60A88567"/>
    <w:rsid w:val="60B525E6"/>
    <w:rsid w:val="60F71A70"/>
    <w:rsid w:val="6106D37A"/>
    <w:rsid w:val="6175655E"/>
    <w:rsid w:val="61935371"/>
    <w:rsid w:val="61DACE52"/>
    <w:rsid w:val="6281B7AE"/>
    <w:rsid w:val="629F09EC"/>
    <w:rsid w:val="62AD35A6"/>
    <w:rsid w:val="639DD141"/>
    <w:rsid w:val="63A389B6"/>
    <w:rsid w:val="63C5738C"/>
    <w:rsid w:val="644E9CD3"/>
    <w:rsid w:val="647F793F"/>
    <w:rsid w:val="64850816"/>
    <w:rsid w:val="649FB5C0"/>
    <w:rsid w:val="65057678"/>
    <w:rsid w:val="651ED5A2"/>
    <w:rsid w:val="65398E7C"/>
    <w:rsid w:val="65617950"/>
    <w:rsid w:val="6599B018"/>
    <w:rsid w:val="65C4E5DB"/>
    <w:rsid w:val="65CE50F2"/>
    <w:rsid w:val="65E02FA5"/>
    <w:rsid w:val="660B3207"/>
    <w:rsid w:val="660DBAD3"/>
    <w:rsid w:val="661C3069"/>
    <w:rsid w:val="664229F2"/>
    <w:rsid w:val="664A4032"/>
    <w:rsid w:val="66538F26"/>
    <w:rsid w:val="667FFAA3"/>
    <w:rsid w:val="66AFDC21"/>
    <w:rsid w:val="66B3F6EC"/>
    <w:rsid w:val="66E5EB50"/>
    <w:rsid w:val="66E97D8D"/>
    <w:rsid w:val="673ABC6B"/>
    <w:rsid w:val="6756CD64"/>
    <w:rsid w:val="67DECD92"/>
    <w:rsid w:val="67F893D6"/>
    <w:rsid w:val="680984D9"/>
    <w:rsid w:val="68621421"/>
    <w:rsid w:val="688D3026"/>
    <w:rsid w:val="68CCED78"/>
    <w:rsid w:val="6936C9EF"/>
    <w:rsid w:val="695BE344"/>
    <w:rsid w:val="69BA7FED"/>
    <w:rsid w:val="69E99AE4"/>
    <w:rsid w:val="69EAE225"/>
    <w:rsid w:val="6A5A8532"/>
    <w:rsid w:val="6A695603"/>
    <w:rsid w:val="6A7E6B35"/>
    <w:rsid w:val="6A7E9A0C"/>
    <w:rsid w:val="6A7FD4FD"/>
    <w:rsid w:val="6AA6E405"/>
    <w:rsid w:val="6AD4D89E"/>
    <w:rsid w:val="6ADAB2A4"/>
    <w:rsid w:val="6B69011F"/>
    <w:rsid w:val="6C470B69"/>
    <w:rsid w:val="6C4B24AD"/>
    <w:rsid w:val="6C768305"/>
    <w:rsid w:val="6D0B11F8"/>
    <w:rsid w:val="6D120B1E"/>
    <w:rsid w:val="6D7523A5"/>
    <w:rsid w:val="6D8AEBF2"/>
    <w:rsid w:val="6D8D6A97"/>
    <w:rsid w:val="6E0D48FD"/>
    <w:rsid w:val="6E21AD8F"/>
    <w:rsid w:val="6E2821C4"/>
    <w:rsid w:val="6E296C74"/>
    <w:rsid w:val="6E3685D7"/>
    <w:rsid w:val="6E372ADC"/>
    <w:rsid w:val="6E71F5A4"/>
    <w:rsid w:val="6EC50A63"/>
    <w:rsid w:val="6F077F9E"/>
    <w:rsid w:val="6F14386B"/>
    <w:rsid w:val="6F1DC8B8"/>
    <w:rsid w:val="6F3334DB"/>
    <w:rsid w:val="6F7AA037"/>
    <w:rsid w:val="6F817328"/>
    <w:rsid w:val="6FBDAE34"/>
    <w:rsid w:val="700EDC0C"/>
    <w:rsid w:val="7012336A"/>
    <w:rsid w:val="701C63FD"/>
    <w:rsid w:val="70B99919"/>
    <w:rsid w:val="70C57A28"/>
    <w:rsid w:val="70DFBC4C"/>
    <w:rsid w:val="71156B58"/>
    <w:rsid w:val="71185341"/>
    <w:rsid w:val="711E7432"/>
    <w:rsid w:val="7121610B"/>
    <w:rsid w:val="71360872"/>
    <w:rsid w:val="71A8A807"/>
    <w:rsid w:val="71AAAC6D"/>
    <w:rsid w:val="71B663EC"/>
    <w:rsid w:val="71D88BED"/>
    <w:rsid w:val="71EFD7EC"/>
    <w:rsid w:val="7227CA20"/>
    <w:rsid w:val="724EE975"/>
    <w:rsid w:val="7255697A"/>
    <w:rsid w:val="72A9432E"/>
    <w:rsid w:val="72ADA1CD"/>
    <w:rsid w:val="72C91648"/>
    <w:rsid w:val="72CCB22A"/>
    <w:rsid w:val="72D43D2F"/>
    <w:rsid w:val="73352C10"/>
    <w:rsid w:val="73528538"/>
    <w:rsid w:val="73705AF2"/>
    <w:rsid w:val="7388C0A0"/>
    <w:rsid w:val="73AB3908"/>
    <w:rsid w:val="7413E45D"/>
    <w:rsid w:val="7440A859"/>
    <w:rsid w:val="74813F0C"/>
    <w:rsid w:val="74BDEE81"/>
    <w:rsid w:val="750976DC"/>
    <w:rsid w:val="752B7AB5"/>
    <w:rsid w:val="753189CD"/>
    <w:rsid w:val="7532FC37"/>
    <w:rsid w:val="75391927"/>
    <w:rsid w:val="754D0C5D"/>
    <w:rsid w:val="7567D20C"/>
    <w:rsid w:val="7590D484"/>
    <w:rsid w:val="75923DBC"/>
    <w:rsid w:val="75C0C8F2"/>
    <w:rsid w:val="75DA17F1"/>
    <w:rsid w:val="767DDC8C"/>
    <w:rsid w:val="76814564"/>
    <w:rsid w:val="76DD868F"/>
    <w:rsid w:val="770258B3"/>
    <w:rsid w:val="777C7AFD"/>
    <w:rsid w:val="77C9B1A0"/>
    <w:rsid w:val="77D24E5D"/>
    <w:rsid w:val="77D7C870"/>
    <w:rsid w:val="77E2EE61"/>
    <w:rsid w:val="77F58F43"/>
    <w:rsid w:val="77FF8E5C"/>
    <w:rsid w:val="780B5090"/>
    <w:rsid w:val="782E4A45"/>
    <w:rsid w:val="78F3C709"/>
    <w:rsid w:val="78FA185C"/>
    <w:rsid w:val="79044881"/>
    <w:rsid w:val="79051757"/>
    <w:rsid w:val="794A1BAD"/>
    <w:rsid w:val="7952DC63"/>
    <w:rsid w:val="798F2584"/>
    <w:rsid w:val="79A1A7C0"/>
    <w:rsid w:val="79A34C6A"/>
    <w:rsid w:val="79B096DB"/>
    <w:rsid w:val="79FEC9C2"/>
    <w:rsid w:val="7A032C0D"/>
    <w:rsid w:val="7A03F537"/>
    <w:rsid w:val="7A4B6D33"/>
    <w:rsid w:val="7A84B977"/>
    <w:rsid w:val="7B05AE55"/>
    <w:rsid w:val="7B1E60AD"/>
    <w:rsid w:val="7B7519BB"/>
    <w:rsid w:val="7B89C36B"/>
    <w:rsid w:val="7BB3C8FC"/>
    <w:rsid w:val="7C0645C1"/>
    <w:rsid w:val="7C4E6E76"/>
    <w:rsid w:val="7C7C4A32"/>
    <w:rsid w:val="7CF2A609"/>
    <w:rsid w:val="7CFEC166"/>
    <w:rsid w:val="7D116B98"/>
    <w:rsid w:val="7D326DC6"/>
    <w:rsid w:val="7D3333F8"/>
    <w:rsid w:val="7D62ECCD"/>
    <w:rsid w:val="7D823988"/>
    <w:rsid w:val="7E1CEAC3"/>
    <w:rsid w:val="7E24528E"/>
    <w:rsid w:val="7E31F6EE"/>
    <w:rsid w:val="7E3571E7"/>
    <w:rsid w:val="7E463314"/>
    <w:rsid w:val="7E49D3EC"/>
    <w:rsid w:val="7E5F021E"/>
    <w:rsid w:val="7E688D63"/>
    <w:rsid w:val="7E6AB30E"/>
    <w:rsid w:val="7E71D8CC"/>
    <w:rsid w:val="7EA67F51"/>
    <w:rsid w:val="7F15FBC7"/>
    <w:rsid w:val="7F1B59A7"/>
    <w:rsid w:val="7F416D71"/>
    <w:rsid w:val="7F6DC83D"/>
    <w:rsid w:val="7F866304"/>
    <w:rsid w:val="7FC5BE55"/>
    <w:rsid w:val="7FDD5AA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BD8A"/>
  <w15:docId w15:val="{E723CA58-86AA-49BA-88E9-07652DF8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GB" w:eastAsia="en-US"/>
    </w:rPr>
  </w:style>
  <w:style w:type="paragraph" w:styleId="Virsraksts1">
    <w:name w:val="heading 1"/>
    <w:basedOn w:val="Parasts"/>
    <w:next w:val="Parasts"/>
    <w:qFormat/>
    <w:rsid w:val="008B7726"/>
    <w:pPr>
      <w:keepNext/>
      <w:numPr>
        <w:numId w:val="2"/>
      </w:numPr>
      <w:outlineLvl w:val="0"/>
    </w:pPr>
    <w:rPr>
      <w:b/>
      <w:bCs/>
      <w:sz w:val="26"/>
      <w:szCs w:val="26"/>
      <w:lang w:val="lv-LV"/>
    </w:rPr>
  </w:style>
  <w:style w:type="paragraph" w:styleId="Virsraksts2">
    <w:name w:val="heading 2"/>
    <w:basedOn w:val="Parasts"/>
    <w:next w:val="Parasts"/>
    <w:uiPriority w:val="9"/>
    <w:unhideWhenUsed/>
    <w:qFormat/>
    <w:pPr>
      <w:keepNext/>
      <w:outlineLvl w:val="1"/>
    </w:pPr>
    <w:rPr>
      <w:rFonts w:ascii="Arial" w:hAnsi="Arial"/>
      <w:b/>
      <w:caps/>
      <w:sz w:val="22"/>
      <w:szCs w:val="20"/>
      <w:lang w:val="lv-LV"/>
    </w:rPr>
  </w:style>
  <w:style w:type="paragraph" w:styleId="Virsraksts4">
    <w:name w:val="heading 4"/>
    <w:basedOn w:val="Parasts"/>
    <w:next w:val="Parasts"/>
    <w:uiPriority w:val="9"/>
    <w:semiHidden/>
    <w:unhideWhenUsed/>
    <w:qFormat/>
    <w:pPr>
      <w:keepNext/>
      <w:jc w:val="both"/>
      <w:outlineLvl w:val="3"/>
    </w:pPr>
    <w:rPr>
      <w:b/>
      <w:sz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qFormat/>
  </w:style>
  <w:style w:type="character" w:customStyle="1" w:styleId="teksts">
    <w:name w:val="teksts"/>
    <w:basedOn w:val="Noklusjumarindkopasfonts"/>
    <w:qFormat/>
  </w:style>
  <w:style w:type="character" w:customStyle="1" w:styleId="KjeneRakstz">
    <w:name w:val="Kājene Rakstz."/>
    <w:qFormat/>
    <w:rPr>
      <w:sz w:val="24"/>
      <w:szCs w:val="24"/>
      <w:lang w:val="en-GB" w:eastAsia="en-US"/>
    </w:rPr>
  </w:style>
  <w:style w:type="character" w:customStyle="1" w:styleId="BalontekstsRakstz">
    <w:name w:val="Balonteksts Rakstz."/>
    <w:qFormat/>
    <w:rPr>
      <w:rFonts w:ascii="Tahoma" w:hAnsi="Tahoma" w:cs="Tahoma"/>
      <w:sz w:val="16"/>
      <w:szCs w:val="16"/>
      <w:lang w:val="en-GB" w:eastAsia="en-US"/>
    </w:rPr>
  </w:style>
  <w:style w:type="character" w:styleId="Komentraatsauce">
    <w:name w:val="annotation reference"/>
    <w:qFormat/>
    <w:rPr>
      <w:sz w:val="16"/>
      <w:szCs w:val="16"/>
    </w:rPr>
  </w:style>
  <w:style w:type="character" w:customStyle="1" w:styleId="KomentratekstsRakstz">
    <w:name w:val="Komentāra teksts Rakstz."/>
    <w:qFormat/>
    <w:rPr>
      <w:lang w:val="en-GB" w:eastAsia="en-US"/>
    </w:rPr>
  </w:style>
  <w:style w:type="character" w:customStyle="1" w:styleId="KomentratmaRakstz">
    <w:name w:val="Komentāra tēma Rakstz."/>
    <w:qFormat/>
    <w:rPr>
      <w:b/>
      <w:bCs/>
      <w:lang w:val="en-GB" w:eastAsia="en-US"/>
    </w:rPr>
  </w:style>
  <w:style w:type="character" w:styleId="Hipersaite">
    <w:name w:val="Hyperlink"/>
    <w:rPr>
      <w:color w:val="0000FF"/>
      <w:u w:val="single"/>
    </w:rPr>
  </w:style>
  <w:style w:type="character" w:customStyle="1" w:styleId="Virsraksts1Rakstz">
    <w:name w:val="Virsraksts 1 Rakstz."/>
    <w:qFormat/>
    <w:rPr>
      <w:rFonts w:ascii="Arial" w:hAnsi="Arial"/>
      <w:sz w:val="24"/>
      <w:lang w:val="en-GB" w:eastAsia="en-US"/>
    </w:rPr>
  </w:style>
  <w:style w:type="character" w:customStyle="1" w:styleId="BeiguvrestekstsRakstz">
    <w:name w:val="Beigu vēres teksts Rakstz."/>
    <w:qFormat/>
    <w:rPr>
      <w:lang w:val="en-GB" w:eastAsia="en-US"/>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textrun">
    <w:name w:val="normaltextrun"/>
    <w:qFormat/>
  </w:style>
  <w:style w:type="character" w:customStyle="1" w:styleId="spellingerror">
    <w:name w:val="spellingerror"/>
    <w:qFormat/>
  </w:style>
  <w:style w:type="character" w:customStyle="1" w:styleId="eop">
    <w:name w:val="eop"/>
    <w:qFormat/>
  </w:style>
  <w:style w:type="character" w:customStyle="1" w:styleId="PamattekstsRakstz">
    <w:name w:val="Pamatteksts Rakstz."/>
    <w:qFormat/>
    <w:rPr>
      <w:sz w:val="24"/>
      <w:szCs w:val="24"/>
      <w:lang w:val="en-GB" w:eastAsia="en-US"/>
    </w:rPr>
  </w:style>
  <w:style w:type="character" w:customStyle="1" w:styleId="Noklusjumarindkopasfonts1">
    <w:name w:val="Noklusējuma rindkopas fonts1"/>
    <w:qFormat/>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Index">
    <w:name w:val="Index"/>
    <w:basedOn w:val="Parasts"/>
    <w:qFormat/>
    <w:pPr>
      <w:suppressLineNumbers/>
    </w:pPr>
    <w:rPr>
      <w:rFonts w:cs="Arial"/>
    </w:rPr>
  </w:style>
  <w:style w:type="paragraph" w:styleId="Pamatteksts3">
    <w:name w:val="Body Text 3"/>
    <w:basedOn w:val="Parasts"/>
    <w:qFormat/>
    <w:pPr>
      <w:jc w:val="both"/>
    </w:pPr>
    <w:rPr>
      <w:bCs/>
      <w:sz w:val="26"/>
      <w:lang w:val="lv-LV"/>
    </w:rPr>
  </w:style>
  <w:style w:type="paragraph" w:styleId="Dokumentakarte">
    <w:name w:val="Document Map"/>
    <w:basedOn w:val="Parasts"/>
    <w:qFormat/>
    <w:pPr>
      <w:shd w:val="clear" w:color="auto" w:fill="000080"/>
    </w:pPr>
    <w:rPr>
      <w:rFonts w:ascii="Tahoma" w:hAnsi="Tahoma" w:cs="Tahoma"/>
      <w:sz w:val="20"/>
      <w:szCs w:val="20"/>
    </w:rPr>
  </w:style>
  <w:style w:type="paragraph" w:customStyle="1" w:styleId="HeaderandFooter">
    <w:name w:val="Header and Footer"/>
    <w:basedOn w:val="Parasts"/>
    <w:qFormat/>
  </w:style>
  <w:style w:type="paragraph" w:styleId="Kjene">
    <w:name w:val="footer"/>
    <w:basedOn w:val="Parasts"/>
    <w:pPr>
      <w:tabs>
        <w:tab w:val="center" w:pos="4153"/>
        <w:tab w:val="right" w:pos="8306"/>
      </w:tabs>
    </w:pPr>
  </w:style>
  <w:style w:type="paragraph" w:styleId="Galvene">
    <w:name w:val="header"/>
    <w:basedOn w:val="Parasts"/>
    <w:link w:val="GalveneRakstz"/>
    <w:uiPriority w:val="99"/>
    <w:pPr>
      <w:tabs>
        <w:tab w:val="center" w:pos="4153"/>
        <w:tab w:val="right" w:pos="8306"/>
      </w:tabs>
    </w:pPr>
  </w:style>
  <w:style w:type="paragraph" w:customStyle="1" w:styleId="naisf">
    <w:name w:val="naisf"/>
    <w:basedOn w:val="Parasts"/>
    <w:qFormat/>
    <w:pPr>
      <w:spacing w:before="64" w:after="64"/>
      <w:ind w:firstLine="321"/>
      <w:jc w:val="both"/>
    </w:pPr>
    <w:rPr>
      <w:lang w:val="lv-LV" w:eastAsia="lv-LV"/>
    </w:rPr>
  </w:style>
  <w:style w:type="paragraph" w:styleId="Balonteksts">
    <w:name w:val="Balloon Text"/>
    <w:basedOn w:val="Parasts"/>
    <w:qFormat/>
    <w:rPr>
      <w:rFonts w:ascii="Tahoma" w:hAnsi="Tahoma" w:cs="Tahoma"/>
      <w:sz w:val="16"/>
      <w:szCs w:val="16"/>
    </w:rPr>
  </w:style>
  <w:style w:type="paragraph" w:styleId="Komentrateksts">
    <w:name w:val="annotation text"/>
    <w:basedOn w:val="Parasts"/>
    <w:qFormat/>
    <w:rPr>
      <w:sz w:val="20"/>
      <w:szCs w:val="20"/>
    </w:rPr>
  </w:style>
  <w:style w:type="paragraph" w:styleId="Komentratma">
    <w:name w:val="annotation subject"/>
    <w:basedOn w:val="Komentrateksts"/>
    <w:next w:val="Komentrateksts"/>
    <w:qFormat/>
    <w:rPr>
      <w:b/>
      <w:bCs/>
    </w:rPr>
  </w:style>
  <w:style w:type="paragraph" w:customStyle="1" w:styleId="tv213">
    <w:name w:val="tv213"/>
    <w:basedOn w:val="Parasts"/>
    <w:qFormat/>
    <w:pPr>
      <w:spacing w:before="280" w:after="280"/>
    </w:pPr>
    <w:rPr>
      <w:lang w:val="lv-LV" w:eastAsia="lv-LV"/>
    </w:rPr>
  </w:style>
  <w:style w:type="paragraph" w:styleId="Sarakstarindkopa">
    <w:name w:val="List Paragraph"/>
    <w:basedOn w:val="Parasts"/>
    <w:link w:val="SarakstarindkopaRakstz"/>
    <w:uiPriority w:val="34"/>
    <w:qFormat/>
    <w:pPr>
      <w:spacing w:after="160" w:line="259" w:lineRule="auto"/>
      <w:ind w:left="720"/>
      <w:contextualSpacing/>
    </w:pPr>
    <w:rPr>
      <w:rFonts w:ascii="Calibri" w:eastAsia="Calibri" w:hAnsi="Calibri"/>
      <w:sz w:val="22"/>
      <w:szCs w:val="22"/>
      <w:lang w:val="lv-LV"/>
    </w:rPr>
  </w:style>
  <w:style w:type="paragraph" w:styleId="Beiguvresteksts">
    <w:name w:val="endnote text"/>
    <w:basedOn w:val="Parasts"/>
    <w:rPr>
      <w:sz w:val="20"/>
      <w:szCs w:val="20"/>
    </w:rPr>
  </w:style>
  <w:style w:type="paragraph" w:customStyle="1" w:styleId="paragraph">
    <w:name w:val="paragraph"/>
    <w:basedOn w:val="Parasts"/>
    <w:qFormat/>
    <w:pPr>
      <w:spacing w:before="280" w:after="280"/>
    </w:pPr>
    <w:rPr>
      <w:lang w:val="lv-LV" w:eastAsia="lv-LV"/>
    </w:rPr>
  </w:style>
  <w:style w:type="paragraph" w:customStyle="1" w:styleId="TableContents">
    <w:name w:val="Table Contents"/>
    <w:basedOn w:val="Parasts"/>
    <w:qFormat/>
    <w:pPr>
      <w:widowControl w:val="0"/>
      <w:suppressLineNumbers/>
    </w:p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iemint">
    <w:name w:val="Mention"/>
    <w:basedOn w:val="Noklusjumarindkopasfonts"/>
    <w:uiPriority w:val="99"/>
    <w:unhideWhenUsed/>
    <w:rPr>
      <w:color w:val="2B579A"/>
      <w:shd w:val="clear" w:color="auto" w:fill="E6E6E6"/>
    </w:rPr>
  </w:style>
  <w:style w:type="character" w:customStyle="1" w:styleId="GalveneRakstz">
    <w:name w:val="Galvene Rakstz."/>
    <w:basedOn w:val="Noklusjumarindkopasfonts"/>
    <w:link w:val="Galvene"/>
    <w:uiPriority w:val="99"/>
    <w:rsid w:val="005368D2"/>
    <w:rPr>
      <w:sz w:val="24"/>
      <w:szCs w:val="24"/>
      <w:lang w:val="en-GB" w:eastAsia="en-US"/>
    </w:rPr>
  </w:style>
  <w:style w:type="paragraph" w:customStyle="1" w:styleId="Default">
    <w:name w:val="Default"/>
    <w:rsid w:val="004F733F"/>
    <w:pPr>
      <w:suppressAutoHyphens w:val="0"/>
      <w:autoSpaceDE w:val="0"/>
      <w:autoSpaceDN w:val="0"/>
      <w:adjustRightInd w:val="0"/>
    </w:pPr>
    <w:rPr>
      <w:rFonts w:ascii="Calibri" w:hAnsi="Calibri" w:cs="Calibri"/>
      <w:color w:val="000000"/>
      <w:sz w:val="24"/>
      <w:szCs w:val="24"/>
    </w:rPr>
  </w:style>
  <w:style w:type="paragraph" w:styleId="Prskatjums">
    <w:name w:val="Revision"/>
    <w:hidden/>
    <w:uiPriority w:val="99"/>
    <w:semiHidden/>
    <w:rsid w:val="001A135D"/>
    <w:pPr>
      <w:suppressAutoHyphens w:val="0"/>
    </w:pPr>
    <w:rPr>
      <w:sz w:val="24"/>
      <w:szCs w:val="24"/>
      <w:lang w:val="en-GB" w:eastAsia="en-US"/>
    </w:rPr>
  </w:style>
  <w:style w:type="character" w:customStyle="1" w:styleId="SarakstarindkopaRakstz">
    <w:name w:val="Saraksta rindkopa Rakstz."/>
    <w:link w:val="Sarakstarindkopa"/>
    <w:uiPriority w:val="34"/>
    <w:locked/>
    <w:rsid w:val="00E509DB"/>
    <w:rPr>
      <w:rFonts w:ascii="Calibri" w:eastAsia="Calibri" w:hAnsi="Calibri"/>
      <w:sz w:val="22"/>
      <w:szCs w:val="22"/>
      <w:lang w:eastAsia="en-US"/>
    </w:rPr>
  </w:style>
  <w:style w:type="character" w:styleId="Neatrisintapieminana">
    <w:name w:val="Unresolved Mention"/>
    <w:basedOn w:val="Noklusjumarindkopasfonts"/>
    <w:uiPriority w:val="99"/>
    <w:semiHidden/>
    <w:unhideWhenUsed/>
    <w:rsid w:val="005A3AB4"/>
    <w:rPr>
      <w:color w:val="605E5C"/>
      <w:shd w:val="clear" w:color="auto" w:fill="E1DFDD"/>
    </w:rPr>
  </w:style>
  <w:style w:type="paragraph" w:styleId="Paraststmeklis">
    <w:name w:val="Normal (Web)"/>
    <w:basedOn w:val="Parasts"/>
    <w:uiPriority w:val="99"/>
    <w:semiHidden/>
    <w:unhideWhenUsed/>
    <w:rsid w:val="00EC5C74"/>
    <w:pPr>
      <w:suppressAutoHyphens w:val="0"/>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642660-b9df-4775-8adc-1bbb7f1665ff">
      <Terms xmlns="http://schemas.microsoft.com/office/infopath/2007/PartnerControls"/>
    </lcf76f155ced4ddcb4097134ff3c332f>
    <TaxCatchAll xmlns="bc114c8b-64ca-4433-856b-a404e594ad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0733C43F87BED47B864E5FF924581C5" ma:contentTypeVersion="15" ma:contentTypeDescription="Izveidot jaunu dokumentu." ma:contentTypeScope="" ma:versionID="96047dd4df6df80a4afffad9bcc09c34">
  <xsd:schema xmlns:xsd="http://www.w3.org/2001/XMLSchema" xmlns:xs="http://www.w3.org/2001/XMLSchema" xmlns:p="http://schemas.microsoft.com/office/2006/metadata/properties" xmlns:ns2="7c642660-b9df-4775-8adc-1bbb7f1665ff" xmlns:ns3="bc114c8b-64ca-4433-856b-a404e594ad2a" targetNamespace="http://schemas.microsoft.com/office/2006/metadata/properties" ma:root="true" ma:fieldsID="09b9f735cf6f199c103c6736a0658c1f" ns2:_="" ns3:_="">
    <xsd:import namespace="7c642660-b9df-4775-8adc-1bbb7f1665ff"/>
    <xsd:import namespace="bc114c8b-64ca-4433-856b-a404e594a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42660-b9df-4775-8adc-1bbb7f16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4c8b-64ca-4433-856b-a404e594ad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d71b0-4bb3-400f-875f-71fc2bf23a56}" ma:internalName="TaxCatchAll" ma:showField="CatchAllData" ma:web="bc114c8b-64ca-4433-856b-a404e594ad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C2003-C04F-4696-B3F1-1256A77F37B3}">
  <ds:schemaRefs>
    <ds:schemaRef ds:uri="http://schemas.openxmlformats.org/officeDocument/2006/bibliography"/>
  </ds:schemaRefs>
</ds:datastoreItem>
</file>

<file path=customXml/itemProps2.xml><?xml version="1.0" encoding="utf-8"?>
<ds:datastoreItem xmlns:ds="http://schemas.openxmlformats.org/officeDocument/2006/customXml" ds:itemID="{DBCDA310-FA1B-4AF0-BEF3-DB42BFEDAB82}">
  <ds:schemaRefs>
    <ds:schemaRef ds:uri="http://schemas.microsoft.com/office/2006/metadata/properties"/>
    <ds:schemaRef ds:uri="http://schemas.microsoft.com/office/infopath/2007/PartnerControls"/>
    <ds:schemaRef ds:uri="7c642660-b9df-4775-8adc-1bbb7f1665ff"/>
    <ds:schemaRef ds:uri="bc114c8b-64ca-4433-856b-a404e594ad2a"/>
  </ds:schemaRefs>
</ds:datastoreItem>
</file>

<file path=customXml/itemProps3.xml><?xml version="1.0" encoding="utf-8"?>
<ds:datastoreItem xmlns:ds="http://schemas.openxmlformats.org/officeDocument/2006/customXml" ds:itemID="{68B6C7DD-525E-450E-A6BE-5DAB43CB1DD3}">
  <ds:schemaRefs>
    <ds:schemaRef ds:uri="http://schemas.microsoft.com/sharepoint/v3/contenttype/forms"/>
  </ds:schemaRefs>
</ds:datastoreItem>
</file>

<file path=customXml/itemProps4.xml><?xml version="1.0" encoding="utf-8"?>
<ds:datastoreItem xmlns:ds="http://schemas.openxmlformats.org/officeDocument/2006/customXml" ds:itemID="{90919BD1-CE08-47AA-9D47-3691CA787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42660-b9df-4775-8adc-1bbb7f1665ff"/>
    <ds:schemaRef ds:uri="bc114c8b-64ca-4433-856b-a404e594a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5931</Words>
  <Characters>3381</Characters>
  <Application>Microsoft Office Word</Application>
  <DocSecurity>4</DocSecurity>
  <Lines>28</Lines>
  <Paragraphs>18</Paragraphs>
  <ScaleCrop>false</ScaleCrop>
  <HeadingPairs>
    <vt:vector size="2" baseType="variant">
      <vt:variant>
        <vt:lpstr>Nosaukums</vt:lpstr>
      </vt:variant>
      <vt:variant>
        <vt:i4>1</vt:i4>
      </vt:variant>
    </vt:vector>
  </HeadingPairs>
  <TitlesOfParts>
    <vt:vector size="1" baseType="lpstr">
      <vt:lpstr>Apstiprināts ar Rīgas domes</vt:lpstr>
    </vt:vector>
  </TitlesOfParts>
  <Company>pad</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 ar Rīgas domes</dc:title>
  <dc:creator>natalija.bukovska</dc:creator>
  <cp:lastModifiedBy>Zinta Miķelsone</cp:lastModifiedBy>
  <cp:revision>2</cp:revision>
  <cp:lastPrinted>2021-07-29T16:23:00Z</cp:lastPrinted>
  <dcterms:created xsi:type="dcterms:W3CDTF">2026-04-01T10:39:00Z</dcterms:created>
  <dcterms:modified xsi:type="dcterms:W3CDTF">2026-04-01T10:39:00Z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0x01010070733C43F87BED47B864E5FF924581C5</vt:lpwstr>
  </property>
  <property fmtid="{D5CDD505-2E9C-101B-9397-08002B2CF9AE}" pid="3" name="HyperlinksChanged">
    <vt:bool>false</vt:bool>
  </property>
  <property fmtid="{D5CDD505-2E9C-101B-9397-08002B2CF9AE}" pid="4" name="LinksUpToDate">
    <vt:bool>false</vt:bool>
  </property>
  <property fmtid="{D5CDD505-2E9C-101B-9397-08002B2CF9AE}" pid="5" name="MediaServiceImageTags">
    <vt:lpwstr/>
  </property>
  <property fmtid="{D5CDD505-2E9C-101B-9397-08002B2CF9AE}" pid="6" name="ScaleCrop">
    <vt:bool>false</vt:bool>
  </property>
  <property fmtid="{D5CDD505-2E9C-101B-9397-08002B2CF9AE}" pid="7" name="ShareDoc">
    <vt:bool>false</vt:bool>
  </property>
</Properties>
</file>